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B20C" w14:textId="2CA45DDB" w:rsidR="008C2314" w:rsidRDefault="00E96CD3">
      <w:r>
        <w:rPr>
          <w:noProof/>
        </w:rPr>
        <w:drawing>
          <wp:anchor distT="0" distB="0" distL="114300" distR="114300" simplePos="0" relativeHeight="251659264" behindDoc="1" locked="0" layoutInCell="1" allowOverlap="1" wp14:anchorId="74AB7450" wp14:editId="35CC0CD6">
            <wp:simplePos x="0" y="0"/>
            <wp:positionH relativeFrom="margin">
              <wp:align>right</wp:align>
            </wp:positionH>
            <wp:positionV relativeFrom="paragraph">
              <wp:posOffset>0</wp:posOffset>
            </wp:positionV>
            <wp:extent cx="1720215" cy="743585"/>
            <wp:effectExtent l="0" t="0" r="0" b="0"/>
            <wp:wrapTight wrapText="bothSides">
              <wp:wrapPolygon edited="0">
                <wp:start x="0" y="0"/>
                <wp:lineTo x="0" y="21028"/>
                <wp:lineTo x="21289" y="21028"/>
                <wp:lineTo x="212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720215" cy="743585"/>
                    </a:xfrm>
                    <a:prstGeom prst="rect">
                      <a:avLst/>
                    </a:prstGeom>
                  </pic:spPr>
                </pic:pic>
              </a:graphicData>
            </a:graphic>
            <wp14:sizeRelH relativeFrom="page">
              <wp14:pctWidth>0</wp14:pctWidth>
            </wp14:sizeRelH>
            <wp14:sizeRelV relativeFrom="page">
              <wp14:pctHeight>0</wp14:pctHeight>
            </wp14:sizeRelV>
          </wp:anchor>
        </w:drawing>
      </w:r>
      <w:r w:rsidR="0070359A">
        <w:t xml:space="preserve">          </w:t>
      </w:r>
    </w:p>
    <w:p w14:paraId="3ABD2318" w14:textId="77777777" w:rsidR="008C2314" w:rsidRDefault="008C2314" w:rsidP="008C2314">
      <w:pPr>
        <w:spacing w:after="0" w:line="240" w:lineRule="auto"/>
        <w:rPr>
          <w:rFonts w:ascii="Arial" w:hAnsi="Arial" w:cs="Arial"/>
          <w:b/>
          <w:noProof/>
          <w:color w:val="0071C6"/>
          <w:spacing w:val="-3"/>
          <w:w w:val="94"/>
          <w:sz w:val="24"/>
          <w:szCs w:val="24"/>
        </w:rPr>
      </w:pPr>
    </w:p>
    <w:p w14:paraId="04F8140F" w14:textId="77777777" w:rsidR="008C2314" w:rsidRDefault="008C2314" w:rsidP="008C2314">
      <w:pPr>
        <w:spacing w:after="0" w:line="240" w:lineRule="auto"/>
        <w:rPr>
          <w:rFonts w:ascii="Arial" w:hAnsi="Arial" w:cs="Arial"/>
          <w:b/>
          <w:noProof/>
          <w:color w:val="0071C6"/>
          <w:spacing w:val="-3"/>
          <w:w w:val="94"/>
          <w:sz w:val="24"/>
          <w:szCs w:val="24"/>
        </w:rPr>
      </w:pPr>
    </w:p>
    <w:p w14:paraId="3C2629BD" w14:textId="2E9FFD60" w:rsidR="008C2314" w:rsidRPr="00C9215A" w:rsidRDefault="008C2314" w:rsidP="00C9215A">
      <w:pPr>
        <w:spacing w:before="120" w:after="120" w:line="240" w:lineRule="auto"/>
        <w:rPr>
          <w:rFonts w:ascii="Arial" w:hAnsi="Arial" w:cs="Arial"/>
          <w:b/>
          <w:noProof/>
          <w:color w:val="0071C6"/>
          <w:sz w:val="28"/>
          <w:szCs w:val="28"/>
        </w:rPr>
      </w:pPr>
      <w:r w:rsidRPr="00C9215A">
        <w:rPr>
          <w:rFonts w:ascii="Arial" w:hAnsi="Arial" w:cs="Arial"/>
          <w:b/>
          <w:noProof/>
          <w:color w:val="0071C6"/>
          <w:sz w:val="28"/>
          <w:szCs w:val="28"/>
        </w:rPr>
        <w:t xml:space="preserve">Schizophrenia Formulary Guidance </w:t>
      </w:r>
      <w:r w:rsidR="009B6FC6" w:rsidRPr="00C9215A">
        <w:rPr>
          <w:rFonts w:ascii="Arial" w:hAnsi="Arial" w:cs="Arial"/>
          <w:b/>
          <w:noProof/>
          <w:color w:val="0071C6"/>
          <w:sz w:val="28"/>
          <w:szCs w:val="28"/>
        </w:rPr>
        <w:t>[</w:t>
      </w:r>
      <w:r w:rsidR="00DB524D" w:rsidRPr="00C9215A">
        <w:rPr>
          <w:rFonts w:ascii="Arial" w:hAnsi="Arial" w:cs="Arial"/>
          <w:b/>
          <w:noProof/>
          <w:color w:val="0071C6"/>
          <w:sz w:val="28"/>
          <w:szCs w:val="28"/>
        </w:rPr>
        <w:t>v</w:t>
      </w:r>
      <w:r w:rsidR="00DB524D">
        <w:rPr>
          <w:rFonts w:ascii="Arial" w:hAnsi="Arial" w:cs="Arial"/>
          <w:b/>
          <w:noProof/>
          <w:color w:val="0071C6"/>
          <w:sz w:val="28"/>
          <w:szCs w:val="28"/>
        </w:rPr>
        <w:t>3</w:t>
      </w:r>
      <w:r w:rsidR="003841BD" w:rsidRPr="00C9215A">
        <w:rPr>
          <w:rFonts w:ascii="Arial" w:hAnsi="Arial" w:cs="Arial"/>
          <w:b/>
          <w:noProof/>
          <w:color w:val="0071C6"/>
          <w:sz w:val="28"/>
          <w:szCs w:val="28"/>
        </w:rPr>
        <w:t>.0]</w:t>
      </w:r>
    </w:p>
    <w:p w14:paraId="1F1C0A88" w14:textId="06717C87" w:rsidR="008C2314" w:rsidRPr="00C9215A" w:rsidRDefault="008C2314" w:rsidP="00C9215A">
      <w:pPr>
        <w:spacing w:before="120" w:after="120" w:line="240" w:lineRule="auto"/>
        <w:rPr>
          <w:rFonts w:ascii="Arial" w:eastAsia="SimSun" w:hAnsi="Arial" w:cs="Arial"/>
          <w:b/>
          <w:noProof/>
          <w:color w:val="0071C6"/>
          <w:kern w:val="2"/>
          <w:sz w:val="28"/>
          <w:szCs w:val="28"/>
          <w:lang w:val="en-US" w:eastAsia="zh-CN"/>
        </w:rPr>
      </w:pPr>
      <w:r w:rsidRPr="00C9215A">
        <w:rPr>
          <w:rFonts w:ascii="Arial" w:eastAsia="SimSun" w:hAnsi="Arial" w:cs="Arial"/>
          <w:b/>
          <w:noProof/>
          <w:color w:val="0071C6"/>
          <w:kern w:val="2"/>
          <w:sz w:val="28"/>
          <w:szCs w:val="28"/>
          <w:lang w:val="en-US" w:eastAsia="zh-CN"/>
        </w:rPr>
        <w:t>(adapted from NICE guideline</w:t>
      </w:r>
      <w:r w:rsidR="009726ED" w:rsidRPr="00C9215A">
        <w:rPr>
          <w:rFonts w:ascii="Arial" w:eastAsia="SimSun" w:hAnsi="Arial" w:cs="Arial"/>
          <w:b/>
          <w:noProof/>
          <w:color w:val="0071C6"/>
          <w:kern w:val="2"/>
          <w:sz w:val="28"/>
          <w:szCs w:val="28"/>
          <w:lang w:val="en-US" w:eastAsia="zh-CN"/>
        </w:rPr>
        <w:t>s</w:t>
      </w:r>
      <w:r w:rsidR="00D90AEE" w:rsidRPr="00C9215A">
        <w:rPr>
          <w:rFonts w:ascii="Arial" w:eastAsia="SimSun" w:hAnsi="Arial" w:cs="Arial"/>
          <w:b/>
          <w:noProof/>
          <w:color w:val="0071C6"/>
          <w:kern w:val="2"/>
          <w:sz w:val="28"/>
          <w:szCs w:val="28"/>
          <w:lang w:val="en-US" w:eastAsia="zh-CN"/>
        </w:rPr>
        <w:t xml:space="preserve">  CCG 178 a</w:t>
      </w:r>
      <w:r w:rsidR="009726ED" w:rsidRPr="00C9215A">
        <w:rPr>
          <w:rFonts w:ascii="Arial" w:eastAsia="SimSun" w:hAnsi="Arial" w:cs="Arial"/>
          <w:b/>
          <w:noProof/>
          <w:color w:val="0071C6"/>
          <w:kern w:val="2"/>
          <w:sz w:val="28"/>
          <w:szCs w:val="28"/>
          <w:lang w:val="en-US" w:eastAsia="zh-CN"/>
        </w:rPr>
        <w:t>nd CG155</w:t>
      </w:r>
      <w:r w:rsidR="008C0E01" w:rsidRPr="00C9215A">
        <w:rPr>
          <w:rFonts w:ascii="Arial" w:eastAsia="SimSun" w:hAnsi="Arial" w:cs="Arial"/>
          <w:b/>
          <w:noProof/>
          <w:color w:val="0071C6"/>
          <w:kern w:val="2"/>
          <w:sz w:val="28"/>
          <w:szCs w:val="28"/>
          <w:lang w:val="en-US" w:eastAsia="zh-CN"/>
        </w:rPr>
        <w:t xml:space="preserve"> and NG 181</w:t>
      </w:r>
      <w:r w:rsidRPr="00C9215A">
        <w:rPr>
          <w:rFonts w:ascii="Arial" w:eastAsia="SimSun" w:hAnsi="Arial" w:cs="Arial"/>
          <w:b/>
          <w:noProof/>
          <w:color w:val="0071C6"/>
          <w:kern w:val="2"/>
          <w:sz w:val="28"/>
          <w:szCs w:val="28"/>
          <w:lang w:val="en-US" w:eastAsia="zh-CN"/>
        </w:rPr>
        <w:t>)</w:t>
      </w:r>
    </w:p>
    <w:p w14:paraId="7AB5528A" w14:textId="77777777" w:rsidR="008C2314" w:rsidRPr="00E96CD3" w:rsidRDefault="008C2314" w:rsidP="00C9215A">
      <w:pPr>
        <w:pStyle w:val="ListParagraph"/>
        <w:numPr>
          <w:ilvl w:val="0"/>
          <w:numId w:val="1"/>
        </w:numPr>
        <w:spacing w:before="120" w:after="120" w:line="240" w:lineRule="auto"/>
        <w:contextualSpacing w:val="0"/>
        <w:rPr>
          <w:rFonts w:ascii="Arial" w:hAnsi="Arial" w:cs="Arial"/>
          <w:b/>
          <w:color w:val="0070C0"/>
        </w:rPr>
      </w:pPr>
      <w:r w:rsidRPr="00E96CD3">
        <w:rPr>
          <w:rFonts w:ascii="Arial" w:hAnsi="Arial" w:cs="Arial"/>
          <w:b/>
          <w:color w:val="0070C0"/>
        </w:rPr>
        <w:t>Introduction</w:t>
      </w:r>
    </w:p>
    <w:p w14:paraId="58DADAF4" w14:textId="4AC814C8" w:rsidR="008C2314" w:rsidRPr="00E96CD3" w:rsidRDefault="008C2314" w:rsidP="00C9215A">
      <w:pPr>
        <w:pStyle w:val="ListParagraph"/>
        <w:spacing w:before="120" w:after="120" w:line="240" w:lineRule="auto"/>
        <w:ind w:left="360"/>
        <w:contextualSpacing w:val="0"/>
        <w:rPr>
          <w:rFonts w:ascii="Arial" w:hAnsi="Arial" w:cs="Arial"/>
          <w:color w:val="000000" w:themeColor="text1"/>
        </w:rPr>
      </w:pPr>
      <w:r w:rsidRPr="00E96CD3">
        <w:rPr>
          <w:rFonts w:ascii="Arial" w:hAnsi="Arial" w:cs="Arial"/>
          <w:color w:val="000000" w:themeColor="text1"/>
        </w:rPr>
        <w:t>These Guidelines are intended for routine use</w:t>
      </w:r>
      <w:r w:rsidR="004D7A36" w:rsidRPr="00E96CD3">
        <w:rPr>
          <w:rFonts w:ascii="Arial" w:hAnsi="Arial" w:cs="Arial"/>
          <w:color w:val="000000" w:themeColor="text1"/>
        </w:rPr>
        <w:t xml:space="preserve">. </w:t>
      </w:r>
      <w:r w:rsidR="00E96CD3" w:rsidRPr="00E96CD3">
        <w:rPr>
          <w:rFonts w:ascii="Arial" w:hAnsi="Arial" w:cs="Arial"/>
          <w:color w:val="000000" w:themeColor="text1"/>
        </w:rPr>
        <w:t>However,</w:t>
      </w:r>
      <w:r w:rsidRPr="00E96CD3">
        <w:rPr>
          <w:rFonts w:ascii="Arial" w:hAnsi="Arial" w:cs="Arial"/>
          <w:color w:val="000000" w:themeColor="text1"/>
        </w:rPr>
        <w:t xml:space="preserve"> there will be instances where they are not suitable for the patient you are managing, where more bespoke treatment will be necessary.</w:t>
      </w:r>
      <w:r w:rsidR="004D7A36" w:rsidRPr="00E96CD3">
        <w:rPr>
          <w:rFonts w:ascii="Arial" w:hAnsi="Arial" w:cs="Arial"/>
          <w:color w:val="000000" w:themeColor="text1"/>
        </w:rPr>
        <w:t xml:space="preserve"> In such instances </w:t>
      </w:r>
      <w:r w:rsidR="00837F5B" w:rsidRPr="00E96CD3">
        <w:rPr>
          <w:rFonts w:ascii="Arial" w:hAnsi="Arial" w:cs="Arial"/>
          <w:color w:val="000000" w:themeColor="text1"/>
        </w:rPr>
        <w:t xml:space="preserve">the </w:t>
      </w:r>
      <w:r w:rsidR="004D7A36" w:rsidRPr="00E96CD3">
        <w:rPr>
          <w:rFonts w:ascii="Arial" w:hAnsi="Arial" w:cs="Arial"/>
          <w:color w:val="000000" w:themeColor="text1"/>
        </w:rPr>
        <w:t>rationale for prescribing away from formulary must be recorded.</w:t>
      </w:r>
    </w:p>
    <w:p w14:paraId="53055945" w14:textId="77777777" w:rsidR="008C2314" w:rsidRPr="00E96CD3" w:rsidRDefault="008C2314" w:rsidP="00C9215A">
      <w:pPr>
        <w:pStyle w:val="ListParagraph"/>
        <w:spacing w:before="120" w:after="120" w:line="240" w:lineRule="auto"/>
        <w:ind w:left="360"/>
        <w:contextualSpacing w:val="0"/>
        <w:rPr>
          <w:rFonts w:ascii="Arial" w:hAnsi="Arial" w:cs="Arial"/>
        </w:rPr>
      </w:pPr>
      <w:r w:rsidRPr="00E96CD3">
        <w:rPr>
          <w:rFonts w:ascii="Arial" w:hAnsi="Arial" w:cs="Arial"/>
        </w:rPr>
        <w:t>In the management of schizophrenia, antipsychotics may be used for the treatment of acute episodes, for relapse prevention and for emergency treatment of acute behavioural disturbance (rapid tranquilisation).</w:t>
      </w:r>
    </w:p>
    <w:p w14:paraId="6FD72218" w14:textId="77777777" w:rsidR="008C2314" w:rsidRPr="00E96CD3" w:rsidRDefault="008C2314" w:rsidP="00C9215A">
      <w:pPr>
        <w:pStyle w:val="ListParagraph"/>
        <w:spacing w:before="120" w:after="120" w:line="240" w:lineRule="auto"/>
        <w:ind w:left="360"/>
        <w:contextualSpacing w:val="0"/>
        <w:rPr>
          <w:rFonts w:ascii="Arial" w:hAnsi="Arial" w:cs="Arial"/>
        </w:rPr>
      </w:pPr>
      <w:r w:rsidRPr="00E96CD3">
        <w:rPr>
          <w:rFonts w:ascii="Arial" w:hAnsi="Arial" w:cs="Arial"/>
        </w:rPr>
        <w:t>There is little evidence of any clinically significant differences in efficacy between antipsychotic drugs except for superior efficacy of clozapine when used for schizophrenia that has not responded adequately to other antipsychotic medication.</w:t>
      </w:r>
    </w:p>
    <w:p w14:paraId="0C557D03" w14:textId="77777777" w:rsidR="008C2314" w:rsidRPr="00E96CD3" w:rsidRDefault="008C2314" w:rsidP="00C9215A">
      <w:pPr>
        <w:pStyle w:val="ListParagraph"/>
        <w:numPr>
          <w:ilvl w:val="0"/>
          <w:numId w:val="1"/>
        </w:numPr>
        <w:spacing w:before="120" w:after="120" w:line="240" w:lineRule="auto"/>
        <w:contextualSpacing w:val="0"/>
        <w:rPr>
          <w:rFonts w:ascii="Arial" w:hAnsi="Arial" w:cs="Arial"/>
          <w:b/>
          <w:color w:val="0070C0"/>
        </w:rPr>
      </w:pPr>
      <w:r w:rsidRPr="00E96CD3">
        <w:rPr>
          <w:rFonts w:ascii="Arial" w:hAnsi="Arial" w:cs="Arial"/>
          <w:b/>
          <w:color w:val="0070C0"/>
        </w:rPr>
        <w:t xml:space="preserve">Prescribing and Use of Antipsychotics – Key Points </w:t>
      </w:r>
    </w:p>
    <w:p w14:paraId="73F52853" w14:textId="78D20C60"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 xml:space="preserve">For people with newly diagnosed schizophrenia, acute </w:t>
      </w:r>
      <w:r w:rsidR="00E96CD3" w:rsidRPr="00E96CD3">
        <w:rPr>
          <w:rFonts w:ascii="Arial" w:hAnsi="Arial" w:cs="Arial"/>
        </w:rPr>
        <w:t>exacerbation,</w:t>
      </w:r>
      <w:r w:rsidRPr="00E96CD3">
        <w:rPr>
          <w:rFonts w:ascii="Arial" w:hAnsi="Arial" w:cs="Arial"/>
        </w:rPr>
        <w:t xml:space="preserve"> or recurrence of schizophrenia, offer oral antipsychotic medication. </w:t>
      </w:r>
      <w:proofErr w:type="gramStart"/>
      <w:r w:rsidRPr="00E96CD3">
        <w:rPr>
          <w:rFonts w:ascii="Arial" w:hAnsi="Arial" w:cs="Arial"/>
        </w:rPr>
        <w:t>Take into account</w:t>
      </w:r>
      <w:proofErr w:type="gramEnd"/>
      <w:r w:rsidRPr="00E96CD3">
        <w:rPr>
          <w:rFonts w:ascii="Arial" w:hAnsi="Arial" w:cs="Arial"/>
        </w:rPr>
        <w:t xml:space="preserve"> the previous clinical response and side effects.</w:t>
      </w:r>
    </w:p>
    <w:p w14:paraId="1F18F343"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 xml:space="preserve">Valid consent should be </w:t>
      </w:r>
      <w:proofErr w:type="gramStart"/>
      <w:r w:rsidRPr="00E96CD3">
        <w:rPr>
          <w:rFonts w:ascii="Arial" w:hAnsi="Arial" w:cs="Arial"/>
        </w:rPr>
        <w:t>sought</w:t>
      </w:r>
      <w:proofErr w:type="gramEnd"/>
      <w:r w:rsidRPr="00E96CD3">
        <w:rPr>
          <w:rFonts w:ascii="Arial" w:hAnsi="Arial" w:cs="Arial"/>
        </w:rPr>
        <w:t xml:space="preserve"> </w:t>
      </w:r>
    </w:p>
    <w:p w14:paraId="1B39159A" w14:textId="2D31C945"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 xml:space="preserve">For initial treatment with antipsychotic, choice of agent is determined by service user’s past medication history, current symptoms, co-occurring conditions, </w:t>
      </w:r>
      <w:r w:rsidR="00E96CD3" w:rsidRPr="00E96CD3">
        <w:rPr>
          <w:rFonts w:ascii="Arial" w:hAnsi="Arial" w:cs="Arial"/>
        </w:rPr>
        <w:t xml:space="preserve">concurrent </w:t>
      </w:r>
      <w:proofErr w:type="gramStart"/>
      <w:r w:rsidR="00E96CD3" w:rsidRPr="00E96CD3">
        <w:rPr>
          <w:rFonts w:ascii="Arial" w:hAnsi="Arial" w:cs="Arial"/>
        </w:rPr>
        <w:t>treatments</w:t>
      </w:r>
      <w:proofErr w:type="gramEnd"/>
      <w:r w:rsidRPr="00E96CD3">
        <w:rPr>
          <w:rFonts w:ascii="Arial" w:hAnsi="Arial" w:cs="Arial"/>
        </w:rPr>
        <w:t xml:space="preserve"> and individual preferences. See table for suggested choices.</w:t>
      </w:r>
    </w:p>
    <w:p w14:paraId="77FE7AA0"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 xml:space="preserve">Discuss the condition and the benefits and side-effect profile of each drug with the service user and/or carer and provide written </w:t>
      </w:r>
      <w:proofErr w:type="gramStart"/>
      <w:r w:rsidRPr="00E96CD3">
        <w:rPr>
          <w:rFonts w:ascii="Arial" w:hAnsi="Arial" w:cs="Arial"/>
        </w:rPr>
        <w:t>information</w:t>
      </w:r>
      <w:proofErr w:type="gramEnd"/>
      <w:r w:rsidRPr="00E96CD3">
        <w:rPr>
          <w:rFonts w:ascii="Arial" w:hAnsi="Arial" w:cs="Arial"/>
        </w:rPr>
        <w:t xml:space="preserve"> </w:t>
      </w:r>
    </w:p>
    <w:p w14:paraId="78B3497A"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 xml:space="preserve">Initiate treatment at the lower end of the licensed dose range and slowly titrate upwards within the recommended dose range. Antipsychotic-naive individuals may respond to doses of antipsychotics at the lower end of the recommended </w:t>
      </w:r>
      <w:proofErr w:type="gramStart"/>
      <w:r w:rsidRPr="00E96CD3">
        <w:rPr>
          <w:rFonts w:ascii="Arial" w:hAnsi="Arial" w:cs="Arial"/>
        </w:rPr>
        <w:t>range</w:t>
      </w:r>
      <w:proofErr w:type="gramEnd"/>
    </w:p>
    <w:p w14:paraId="1116C92E"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Prescribe antipsychotics within the recommended dosage range as there is little evidence to support the use of higher dosage. High dose treatment is associated with a greater risk of side effects.</w:t>
      </w:r>
    </w:p>
    <w:p w14:paraId="3230A6EE" w14:textId="77777777" w:rsidR="004D14F5"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Carry out a trial of antipsychotic at the optimum dosage for 4–6 weeks. Oral antipsychotics are usually continued for at least 1–2 years after the person has recovered and remained stable, to reduce risk of relapse.</w:t>
      </w:r>
    </w:p>
    <w:p w14:paraId="0F80BB4D" w14:textId="77777777" w:rsidR="004D14F5"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Consider depot/long-acting injectable antipsychotic medication for maintenance treatment of people with schizophrenia who would prefer such treatment after an acute episode or where necessary to avoid covert non-</w:t>
      </w:r>
      <w:proofErr w:type="gramStart"/>
      <w:r w:rsidRPr="00E96CD3">
        <w:rPr>
          <w:rFonts w:ascii="Arial" w:hAnsi="Arial" w:cs="Arial"/>
        </w:rPr>
        <w:t>adherence</w:t>
      </w:r>
      <w:proofErr w:type="gramEnd"/>
      <w:r w:rsidRPr="00E96CD3">
        <w:rPr>
          <w:rFonts w:ascii="Arial" w:hAnsi="Arial" w:cs="Arial"/>
        </w:rPr>
        <w:t xml:space="preserve"> </w:t>
      </w:r>
    </w:p>
    <w:p w14:paraId="589E2D59"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 xml:space="preserve">Wherever possible, long-acting injectable antipsychotic treatment without prior stabilisation on oral treatment should not be used in treatment-naive or in acutely disturbed service </w:t>
      </w:r>
      <w:proofErr w:type="gramStart"/>
      <w:r w:rsidRPr="00E96CD3">
        <w:rPr>
          <w:rFonts w:ascii="Arial" w:hAnsi="Arial" w:cs="Arial"/>
        </w:rPr>
        <w:t>users</w:t>
      </w:r>
      <w:proofErr w:type="gramEnd"/>
    </w:p>
    <w:p w14:paraId="473E87E6"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Do not initiate regular combined antipsychotic medication, except for short periods (for example, when changing medication) because this results in prescribing higher than necessary total dosage and increases the risk of side effects. (See specific guidance on high dose)</w:t>
      </w:r>
    </w:p>
    <w:p w14:paraId="44F050DB"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Routine use of PRN antipsychotics is not supported, such prescriptions must be regularly reviewed, each week or as appropriate.</w:t>
      </w:r>
    </w:p>
    <w:p w14:paraId="525AB447"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 xml:space="preserve">Do not use loading doses or intermittent dose maintenance strategies routinely. </w:t>
      </w:r>
    </w:p>
    <w:p w14:paraId="7CC2F602" w14:textId="6A03226C"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lastRenderedPageBreak/>
        <w:t xml:space="preserve">For people with coexisting substance misuse, consider the level and type of substance misuse, potential </w:t>
      </w:r>
      <w:r w:rsidR="00B268D9" w:rsidRPr="00E96CD3">
        <w:rPr>
          <w:rFonts w:ascii="Arial" w:hAnsi="Arial" w:cs="Arial"/>
        </w:rPr>
        <w:t>interactions,</w:t>
      </w:r>
      <w:r w:rsidRPr="00E96CD3">
        <w:rPr>
          <w:rFonts w:ascii="Arial" w:hAnsi="Arial" w:cs="Arial"/>
        </w:rPr>
        <w:t xml:space="preserve"> and increased risk of side </w:t>
      </w:r>
      <w:proofErr w:type="gramStart"/>
      <w:r w:rsidRPr="00E96CD3">
        <w:rPr>
          <w:rFonts w:ascii="Arial" w:hAnsi="Arial" w:cs="Arial"/>
        </w:rPr>
        <w:t>effects</w:t>
      </w:r>
      <w:proofErr w:type="gramEnd"/>
    </w:p>
    <w:p w14:paraId="5E64B258"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If withdrawing antipsychotic medication, undertake gradually and monitor regularly for signs and symptoms of relapse. After withdrawal from antipsychotic medication, continue monitoring for signs and symptoms of relapse for at least 2 years.</w:t>
      </w:r>
    </w:p>
    <w:p w14:paraId="581AD17A" w14:textId="154C7895"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Patients who have failed to</w:t>
      </w:r>
      <w:r w:rsidR="004D7A36" w:rsidRPr="00E96CD3">
        <w:rPr>
          <w:rFonts w:ascii="Arial" w:hAnsi="Arial" w:cs="Arial"/>
        </w:rPr>
        <w:t xml:space="preserve"> respond to two or more agents (</w:t>
      </w:r>
      <w:r w:rsidRPr="00E96CD3">
        <w:rPr>
          <w:rFonts w:ascii="Arial" w:hAnsi="Arial" w:cs="Arial"/>
        </w:rPr>
        <w:t xml:space="preserve">ideally one of which should </w:t>
      </w:r>
      <w:r w:rsidR="004D7A36" w:rsidRPr="00E96CD3">
        <w:rPr>
          <w:rFonts w:ascii="Arial" w:hAnsi="Arial" w:cs="Arial"/>
        </w:rPr>
        <w:t>h</w:t>
      </w:r>
      <w:r w:rsidRPr="00E96CD3">
        <w:rPr>
          <w:rFonts w:ascii="Arial" w:hAnsi="Arial" w:cs="Arial"/>
        </w:rPr>
        <w:t xml:space="preserve">ave been a </w:t>
      </w:r>
      <w:r w:rsidR="00E96CD3" w:rsidRPr="00E96CD3">
        <w:rPr>
          <w:rFonts w:ascii="Arial" w:hAnsi="Arial" w:cs="Arial"/>
        </w:rPr>
        <w:t>second-generation</w:t>
      </w:r>
      <w:r w:rsidRPr="00E96CD3">
        <w:rPr>
          <w:rFonts w:ascii="Arial" w:hAnsi="Arial" w:cs="Arial"/>
        </w:rPr>
        <w:t xml:space="preserve"> agent), unless due to side effects, should be considered as treatment resistant and should be considered for Clozapine.  For further information on treatment resistance see guidance further on.</w:t>
      </w:r>
    </w:p>
    <w:p w14:paraId="17E32AA9" w14:textId="2D48ED2B"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 xml:space="preserve">If a patient is subject to consent to treatment </w:t>
      </w:r>
      <w:r w:rsidR="00B268D9" w:rsidRPr="00E96CD3">
        <w:rPr>
          <w:rFonts w:ascii="Arial" w:hAnsi="Arial" w:cs="Arial"/>
        </w:rPr>
        <w:t>rules,</w:t>
      </w:r>
      <w:r w:rsidRPr="00E96CD3">
        <w:rPr>
          <w:rFonts w:ascii="Arial" w:hAnsi="Arial" w:cs="Arial"/>
        </w:rPr>
        <w:t xml:space="preserve"> then ensure prescribing is in line with T2/T</w:t>
      </w:r>
      <w:r w:rsidR="00B268D9" w:rsidRPr="00E96CD3">
        <w:rPr>
          <w:rFonts w:ascii="Arial" w:hAnsi="Arial" w:cs="Arial"/>
        </w:rPr>
        <w:t>3, CT</w:t>
      </w:r>
      <w:r w:rsidR="008C0E01" w:rsidRPr="00E96CD3">
        <w:rPr>
          <w:rFonts w:ascii="Arial" w:hAnsi="Arial" w:cs="Arial"/>
        </w:rPr>
        <w:t xml:space="preserve">011/CTO12 </w:t>
      </w:r>
      <w:r w:rsidRPr="00E96CD3">
        <w:rPr>
          <w:rFonts w:ascii="Arial" w:hAnsi="Arial" w:cs="Arial"/>
        </w:rPr>
        <w:t>and if not take suitable steps to update these, using a Sn62 if necessary.</w:t>
      </w:r>
    </w:p>
    <w:p w14:paraId="00E85A1C" w14:textId="77777777" w:rsidR="003B6293" w:rsidRPr="00E96CD3" w:rsidRDefault="003B6293" w:rsidP="00C9215A">
      <w:pPr>
        <w:pStyle w:val="ListParagraph"/>
        <w:numPr>
          <w:ilvl w:val="0"/>
          <w:numId w:val="9"/>
        </w:numPr>
        <w:spacing w:before="120" w:after="120" w:line="240" w:lineRule="auto"/>
        <w:contextualSpacing w:val="0"/>
        <w:rPr>
          <w:rFonts w:ascii="Arial" w:hAnsi="Arial" w:cs="Arial"/>
        </w:rPr>
      </w:pPr>
      <w:r w:rsidRPr="00E96CD3">
        <w:rPr>
          <w:rFonts w:ascii="Arial" w:hAnsi="Arial" w:cs="Arial"/>
        </w:rPr>
        <w:t>Offer cognitive behavioural therapy (CBT) to all people with schizophrenia. This can be started either during the acute phase or later.</w:t>
      </w:r>
    </w:p>
    <w:p w14:paraId="4E01FA35" w14:textId="77777777" w:rsidR="008C2314" w:rsidRPr="00E96CD3" w:rsidRDefault="008C2314" w:rsidP="00C9215A">
      <w:pPr>
        <w:pStyle w:val="ListParagraph"/>
        <w:numPr>
          <w:ilvl w:val="0"/>
          <w:numId w:val="1"/>
        </w:numPr>
        <w:spacing w:before="120" w:after="120" w:line="240" w:lineRule="auto"/>
        <w:contextualSpacing w:val="0"/>
        <w:rPr>
          <w:rFonts w:ascii="Arial" w:hAnsi="Arial" w:cs="Arial"/>
          <w:b/>
          <w:color w:val="0070C0"/>
        </w:rPr>
      </w:pPr>
      <w:r w:rsidRPr="00E96CD3">
        <w:rPr>
          <w:rFonts w:ascii="Arial" w:hAnsi="Arial" w:cs="Arial"/>
          <w:b/>
          <w:color w:val="0070C0"/>
        </w:rPr>
        <w:t>Side-effects and Interactions</w:t>
      </w:r>
    </w:p>
    <w:p w14:paraId="40FF68FD" w14:textId="77777777" w:rsidR="003B6293" w:rsidRPr="00E96CD3" w:rsidRDefault="003B6293" w:rsidP="00C9215A">
      <w:pPr>
        <w:spacing w:before="120" w:after="120" w:line="240" w:lineRule="auto"/>
        <w:ind w:left="363"/>
        <w:rPr>
          <w:rFonts w:ascii="Arial" w:hAnsi="Arial" w:cs="Arial"/>
        </w:rPr>
      </w:pPr>
      <w:r w:rsidRPr="00E96CD3">
        <w:rPr>
          <w:rFonts w:ascii="Arial" w:hAnsi="Arial" w:cs="Arial"/>
        </w:rPr>
        <w:t>Antipsychotics can be divided into older first-generation (‘FGAs’, ‘conventional’ or ‘typical’) and newer second-generation (‘SGAs’ or ‘atypical’) antipsychotics.</w:t>
      </w:r>
    </w:p>
    <w:p w14:paraId="3572BB35" w14:textId="77777777" w:rsidR="003B6293" w:rsidRPr="00E96CD3" w:rsidRDefault="003B6293" w:rsidP="00C9215A">
      <w:pPr>
        <w:spacing w:before="120" w:after="120" w:line="240" w:lineRule="auto"/>
        <w:ind w:left="363"/>
        <w:rPr>
          <w:rFonts w:ascii="Arial" w:hAnsi="Arial" w:cs="Arial"/>
        </w:rPr>
      </w:pPr>
      <w:r w:rsidRPr="00E96CD3">
        <w:rPr>
          <w:rFonts w:ascii="Arial" w:hAnsi="Arial" w:cs="Arial"/>
        </w:rPr>
        <w:t>All are associated with a high incidence and broad range of side effects including:</w:t>
      </w:r>
    </w:p>
    <w:p w14:paraId="37AD5ED9"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 xml:space="preserve">nausea, dry mouth, constipation, headache, lethargy, sedation, postural hypotension, weight gain, </w:t>
      </w:r>
    </w:p>
    <w:p w14:paraId="111C85CC"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 xml:space="preserve">Extrapyramidal side effects (EPSE) such as acute dystonia, akathisia, parkinsonism, and tardive dyskinesia, and </w:t>
      </w:r>
    </w:p>
    <w:p w14:paraId="0E45AA38"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 xml:space="preserve">Raised prolactin leading to menstrual abnormalities, sexual dysfunction, reduced bone density and osteoporosis. </w:t>
      </w:r>
    </w:p>
    <w:p w14:paraId="219FE848"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Antimuscarinic effects such as blurring of vision, increased intra-ocular pressure, dry</w:t>
      </w:r>
      <w:r w:rsidR="004D7A36" w:rsidRPr="00E96CD3">
        <w:rPr>
          <w:rFonts w:ascii="Arial" w:hAnsi="Arial" w:cs="Arial"/>
        </w:rPr>
        <w:t xml:space="preserve"> </w:t>
      </w:r>
      <w:r w:rsidRPr="00E96CD3">
        <w:rPr>
          <w:rFonts w:ascii="Arial" w:hAnsi="Arial" w:cs="Arial"/>
        </w:rPr>
        <w:t>mouth and eyes, constipation and urinary retention can occur.</w:t>
      </w:r>
    </w:p>
    <w:p w14:paraId="0E9EE601"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Metabolic effects (including hyperglycaemia and raised blood lipids)</w:t>
      </w:r>
    </w:p>
    <w:p w14:paraId="00EA71A9"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 xml:space="preserve">Blood disorders, </w:t>
      </w:r>
    </w:p>
    <w:p w14:paraId="3D1703D6"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Neuroleptic malignant syndrome</w:t>
      </w:r>
    </w:p>
    <w:p w14:paraId="36FAFF5D"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 xml:space="preserve">Seizures </w:t>
      </w:r>
    </w:p>
    <w:p w14:paraId="562350D3" w14:textId="77777777" w:rsidR="003B6293" w:rsidRPr="00E96CD3" w:rsidRDefault="003B6293" w:rsidP="00C9215A">
      <w:pPr>
        <w:pStyle w:val="ListParagraph"/>
        <w:numPr>
          <w:ilvl w:val="0"/>
          <w:numId w:val="2"/>
        </w:numPr>
        <w:spacing w:before="120" w:after="120" w:line="240" w:lineRule="auto"/>
        <w:ind w:left="777" w:hanging="414"/>
        <w:contextualSpacing w:val="0"/>
        <w:rPr>
          <w:rFonts w:ascii="Arial" w:hAnsi="Arial" w:cs="Arial"/>
        </w:rPr>
      </w:pPr>
      <w:r w:rsidRPr="00E96CD3">
        <w:rPr>
          <w:rFonts w:ascii="Arial" w:hAnsi="Arial" w:cs="Arial"/>
        </w:rPr>
        <w:t>QT-interval prolongation and tachyarrhythmia</w:t>
      </w:r>
    </w:p>
    <w:p w14:paraId="7A2B810F" w14:textId="77777777" w:rsidR="003B6293" w:rsidRPr="00E96CD3" w:rsidRDefault="003B6293" w:rsidP="00C9215A">
      <w:pPr>
        <w:spacing w:before="120" w:after="120" w:line="240" w:lineRule="auto"/>
        <w:ind w:left="363"/>
        <w:rPr>
          <w:rFonts w:ascii="Arial" w:hAnsi="Arial" w:cs="Arial"/>
        </w:rPr>
      </w:pPr>
      <w:r w:rsidRPr="00E96CD3">
        <w:rPr>
          <w:rFonts w:ascii="Arial" w:hAnsi="Arial" w:cs="Arial"/>
        </w:rPr>
        <w:t>The profile and clinical significance of side effects varies among drugs and individuals.</w:t>
      </w:r>
      <w:r w:rsidR="001704FD" w:rsidRPr="00E96CD3">
        <w:rPr>
          <w:rFonts w:ascii="Arial" w:hAnsi="Arial" w:cs="Arial"/>
        </w:rPr>
        <w:t xml:space="preserve"> </w:t>
      </w:r>
      <w:r w:rsidRPr="00E96CD3">
        <w:rPr>
          <w:rFonts w:ascii="Arial" w:hAnsi="Arial" w:cs="Arial"/>
        </w:rPr>
        <w:t>SGAs have a lower but dose dependent risk of EPSE. However, they cause other side</w:t>
      </w:r>
      <w:r w:rsidR="001704FD" w:rsidRPr="00E96CD3">
        <w:rPr>
          <w:rFonts w:ascii="Arial" w:hAnsi="Arial" w:cs="Arial"/>
        </w:rPr>
        <w:t xml:space="preserve"> </w:t>
      </w:r>
      <w:r w:rsidRPr="00E96CD3">
        <w:rPr>
          <w:rFonts w:ascii="Arial" w:hAnsi="Arial" w:cs="Arial"/>
        </w:rPr>
        <w:t>effects, such as weight gain hyperlipidaemia, hypertension, impaired glucose tolerance</w:t>
      </w:r>
      <w:r w:rsidR="001704FD" w:rsidRPr="00E96CD3">
        <w:rPr>
          <w:rFonts w:ascii="Arial" w:hAnsi="Arial" w:cs="Arial"/>
        </w:rPr>
        <w:t xml:space="preserve"> </w:t>
      </w:r>
      <w:r w:rsidRPr="00E96CD3">
        <w:rPr>
          <w:rFonts w:ascii="Arial" w:hAnsi="Arial" w:cs="Arial"/>
        </w:rPr>
        <w:t>which can increase cardiovascular risk.</w:t>
      </w:r>
    </w:p>
    <w:p w14:paraId="72031F7F" w14:textId="2FDC9891" w:rsidR="003B6293" w:rsidRPr="00E16F4E" w:rsidRDefault="00000000" w:rsidP="00C9215A">
      <w:pPr>
        <w:spacing w:before="120" w:after="120" w:line="240" w:lineRule="auto"/>
        <w:ind w:left="363"/>
        <w:rPr>
          <w:rFonts w:ascii="Arial" w:hAnsi="Arial" w:cs="Arial"/>
          <w:color w:val="0070C0"/>
        </w:rPr>
      </w:pPr>
      <w:hyperlink w:anchor="FIVE" w:history="1">
        <w:r w:rsidR="001704FD" w:rsidRPr="00E16F4E">
          <w:rPr>
            <w:rStyle w:val="Hyperlink"/>
            <w:rFonts w:ascii="Arial" w:hAnsi="Arial" w:cs="Arial"/>
          </w:rPr>
          <w:t xml:space="preserve">See table </w:t>
        </w:r>
        <w:r w:rsidR="007D1906" w:rsidRPr="00E16F4E">
          <w:rPr>
            <w:rStyle w:val="Hyperlink"/>
            <w:rFonts w:ascii="Arial" w:hAnsi="Arial" w:cs="Arial"/>
          </w:rPr>
          <w:t>5</w:t>
        </w:r>
        <w:r w:rsidR="003B6293" w:rsidRPr="00E16F4E">
          <w:rPr>
            <w:rStyle w:val="Hyperlink"/>
            <w:rFonts w:ascii="Arial" w:hAnsi="Arial" w:cs="Arial"/>
          </w:rPr>
          <w:t xml:space="preserve"> for comparisons</w:t>
        </w:r>
      </w:hyperlink>
    </w:p>
    <w:p w14:paraId="287CEECA" w14:textId="77777777" w:rsidR="003B6293" w:rsidRPr="00E96CD3" w:rsidRDefault="003B6293" w:rsidP="00C9215A">
      <w:pPr>
        <w:spacing w:before="120" w:after="120" w:line="240" w:lineRule="auto"/>
        <w:ind w:left="363"/>
        <w:rPr>
          <w:rFonts w:ascii="Arial" w:hAnsi="Arial" w:cs="Arial"/>
        </w:rPr>
      </w:pPr>
      <w:r w:rsidRPr="00E96CD3">
        <w:rPr>
          <w:rFonts w:ascii="Arial" w:hAnsi="Arial" w:cs="Arial"/>
        </w:rPr>
        <w:t>Older adults are particularly prone to the side effects of antipsychotics. The balance of</w:t>
      </w:r>
      <w:r w:rsidR="001704FD" w:rsidRPr="00E96CD3">
        <w:rPr>
          <w:rFonts w:ascii="Arial" w:hAnsi="Arial" w:cs="Arial"/>
        </w:rPr>
        <w:t xml:space="preserve"> </w:t>
      </w:r>
      <w:r w:rsidRPr="00E96CD3">
        <w:rPr>
          <w:rFonts w:ascii="Arial" w:hAnsi="Arial" w:cs="Arial"/>
        </w:rPr>
        <w:t xml:space="preserve">risks and benefit should be carefully considered before prescribing.      </w:t>
      </w:r>
    </w:p>
    <w:p w14:paraId="733B7605" w14:textId="69EA916E" w:rsidR="003B6293" w:rsidRPr="00E96CD3" w:rsidRDefault="003B6293" w:rsidP="00C9215A">
      <w:pPr>
        <w:spacing w:before="120" w:after="120" w:line="240" w:lineRule="auto"/>
        <w:ind w:left="363"/>
        <w:rPr>
          <w:rFonts w:ascii="Arial" w:hAnsi="Arial" w:cs="Arial"/>
        </w:rPr>
      </w:pPr>
      <w:r w:rsidRPr="00E96CD3">
        <w:rPr>
          <w:rFonts w:ascii="Arial" w:hAnsi="Arial" w:cs="Arial"/>
        </w:rPr>
        <w:t>Important drug interactions can occur between antipsychotics and drugs that increase</w:t>
      </w:r>
      <w:r w:rsidR="001704FD" w:rsidRPr="00E96CD3">
        <w:rPr>
          <w:rFonts w:ascii="Arial" w:hAnsi="Arial" w:cs="Arial"/>
        </w:rPr>
        <w:t xml:space="preserve"> </w:t>
      </w:r>
      <w:r w:rsidRPr="00E96CD3">
        <w:rPr>
          <w:rFonts w:ascii="Arial" w:hAnsi="Arial" w:cs="Arial"/>
        </w:rPr>
        <w:t>sedation (</w:t>
      </w:r>
      <w:r w:rsidR="00B268D9" w:rsidRPr="00E96CD3">
        <w:rPr>
          <w:rFonts w:ascii="Arial" w:hAnsi="Arial" w:cs="Arial"/>
        </w:rPr>
        <w:t>e.g.,</w:t>
      </w:r>
      <w:r w:rsidRPr="00E96CD3">
        <w:rPr>
          <w:rFonts w:ascii="Arial" w:hAnsi="Arial" w:cs="Arial"/>
        </w:rPr>
        <w:t xml:space="preserve"> alcohol, benzodiazepines); increase the risk of arrhythmias associated</w:t>
      </w:r>
      <w:r w:rsidR="001704FD" w:rsidRPr="00E96CD3">
        <w:rPr>
          <w:rFonts w:ascii="Arial" w:hAnsi="Arial" w:cs="Arial"/>
        </w:rPr>
        <w:t xml:space="preserve"> </w:t>
      </w:r>
      <w:r w:rsidRPr="00E96CD3">
        <w:rPr>
          <w:rFonts w:ascii="Arial" w:hAnsi="Arial" w:cs="Arial"/>
        </w:rPr>
        <w:t>with QT-interval prolongation; increase hypotension risk; increase seizure risk and</w:t>
      </w:r>
      <w:r w:rsidR="001704FD" w:rsidRPr="00E96CD3">
        <w:rPr>
          <w:rFonts w:ascii="Arial" w:hAnsi="Arial" w:cs="Arial"/>
        </w:rPr>
        <w:t xml:space="preserve"> </w:t>
      </w:r>
      <w:r w:rsidRPr="00E96CD3">
        <w:rPr>
          <w:rFonts w:ascii="Arial" w:hAnsi="Arial" w:cs="Arial"/>
        </w:rPr>
        <w:t xml:space="preserve">increase the risk of neuroleptic malignant </w:t>
      </w:r>
      <w:r w:rsidR="001704FD" w:rsidRPr="00E96CD3">
        <w:rPr>
          <w:rFonts w:ascii="Arial" w:hAnsi="Arial" w:cs="Arial"/>
        </w:rPr>
        <w:t>s</w:t>
      </w:r>
      <w:r w:rsidRPr="00E96CD3">
        <w:rPr>
          <w:rFonts w:ascii="Arial" w:hAnsi="Arial" w:cs="Arial"/>
        </w:rPr>
        <w:t>yndrome (NMS). Antipsychotics inhibit the</w:t>
      </w:r>
      <w:r w:rsidR="001704FD" w:rsidRPr="00E96CD3">
        <w:rPr>
          <w:rFonts w:ascii="Arial" w:hAnsi="Arial" w:cs="Arial"/>
        </w:rPr>
        <w:t xml:space="preserve"> </w:t>
      </w:r>
      <w:r w:rsidRPr="00E96CD3">
        <w:rPr>
          <w:rFonts w:ascii="Arial" w:hAnsi="Arial" w:cs="Arial"/>
        </w:rPr>
        <w:t>effect of dopamine agonists used for Parkinson’s disease.</w:t>
      </w:r>
    </w:p>
    <w:p w14:paraId="4B2B9F84" w14:textId="783D26BE" w:rsidR="003B6293" w:rsidRDefault="00000000" w:rsidP="00E96CD3">
      <w:pPr>
        <w:spacing w:before="120" w:after="120" w:line="240" w:lineRule="auto"/>
        <w:ind w:left="363"/>
        <w:rPr>
          <w:rFonts w:ascii="Arial" w:hAnsi="Arial" w:cs="Arial"/>
          <w:color w:val="0070C0"/>
        </w:rPr>
      </w:pPr>
      <w:hyperlink w:anchor="FOUR" w:history="1">
        <w:r w:rsidR="003B6293" w:rsidRPr="00DB524D">
          <w:rPr>
            <w:rStyle w:val="Hyperlink"/>
            <w:rFonts w:ascii="Arial" w:hAnsi="Arial" w:cs="Arial"/>
          </w:rPr>
          <w:t>See table</w:t>
        </w:r>
        <w:r w:rsidR="007D1906" w:rsidRPr="00DB524D">
          <w:rPr>
            <w:rStyle w:val="Hyperlink"/>
            <w:rFonts w:ascii="Arial" w:hAnsi="Arial" w:cs="Arial"/>
          </w:rPr>
          <w:t xml:space="preserve"> 4</w:t>
        </w:r>
        <w:r w:rsidR="003B6293" w:rsidRPr="00DB524D">
          <w:rPr>
            <w:rStyle w:val="Hyperlink"/>
            <w:rFonts w:ascii="Arial" w:hAnsi="Arial" w:cs="Arial"/>
          </w:rPr>
          <w:t xml:space="preserve"> for more details on interactions</w:t>
        </w:r>
      </w:hyperlink>
    </w:p>
    <w:p w14:paraId="398DDE8A" w14:textId="7AA65191" w:rsidR="008F013F" w:rsidRDefault="008F013F" w:rsidP="00E96CD3">
      <w:pPr>
        <w:spacing w:before="120" w:after="120" w:line="240" w:lineRule="auto"/>
        <w:ind w:left="363"/>
        <w:rPr>
          <w:rFonts w:ascii="Arial" w:hAnsi="Arial" w:cs="Arial"/>
          <w:color w:val="0070C0"/>
        </w:rPr>
      </w:pPr>
    </w:p>
    <w:p w14:paraId="59941A3D" w14:textId="1235EBE6" w:rsidR="008F013F" w:rsidRDefault="008F013F" w:rsidP="00E96CD3">
      <w:pPr>
        <w:spacing w:before="120" w:after="120" w:line="240" w:lineRule="auto"/>
        <w:ind w:left="363"/>
        <w:rPr>
          <w:rFonts w:ascii="Arial" w:hAnsi="Arial" w:cs="Arial"/>
          <w:color w:val="0070C0"/>
        </w:rPr>
      </w:pPr>
    </w:p>
    <w:p w14:paraId="39A78A68" w14:textId="77777777" w:rsidR="008F013F" w:rsidRPr="00B268D9" w:rsidRDefault="008F013F" w:rsidP="00C9215A">
      <w:pPr>
        <w:spacing w:before="120" w:after="120" w:line="240" w:lineRule="auto"/>
        <w:ind w:left="363"/>
        <w:rPr>
          <w:rFonts w:ascii="Arial" w:hAnsi="Arial" w:cs="Arial"/>
          <w:color w:val="0070C0"/>
        </w:rPr>
      </w:pPr>
    </w:p>
    <w:p w14:paraId="0BD6E7A6" w14:textId="77777777" w:rsidR="008C2314" w:rsidRPr="00E96CD3" w:rsidRDefault="008C2314" w:rsidP="00C9215A">
      <w:pPr>
        <w:pStyle w:val="ListParagraph"/>
        <w:numPr>
          <w:ilvl w:val="0"/>
          <w:numId w:val="1"/>
        </w:numPr>
        <w:spacing w:before="120" w:after="120" w:line="240" w:lineRule="auto"/>
        <w:contextualSpacing w:val="0"/>
        <w:rPr>
          <w:rFonts w:ascii="Arial" w:hAnsi="Arial" w:cs="Arial"/>
          <w:b/>
          <w:color w:val="0070C0"/>
        </w:rPr>
      </w:pPr>
      <w:r w:rsidRPr="00E96CD3">
        <w:rPr>
          <w:rFonts w:ascii="Arial" w:hAnsi="Arial" w:cs="Arial"/>
          <w:b/>
          <w:color w:val="0070C0"/>
        </w:rPr>
        <w:t>Warnings</w:t>
      </w:r>
    </w:p>
    <w:p w14:paraId="4E81775D" w14:textId="77777777" w:rsidR="001704FD" w:rsidRPr="00E96CD3" w:rsidRDefault="001704FD" w:rsidP="00C9215A">
      <w:pPr>
        <w:pStyle w:val="ListParagraph"/>
        <w:numPr>
          <w:ilvl w:val="0"/>
          <w:numId w:val="3"/>
        </w:numPr>
        <w:spacing w:before="120" w:after="120" w:line="240" w:lineRule="auto"/>
        <w:ind w:left="723"/>
        <w:contextualSpacing w:val="0"/>
        <w:rPr>
          <w:rFonts w:ascii="Arial" w:hAnsi="Arial" w:cs="Arial"/>
        </w:rPr>
      </w:pPr>
      <w:r w:rsidRPr="00E96CD3">
        <w:rPr>
          <w:rFonts w:ascii="Arial" w:hAnsi="Arial" w:cs="Arial"/>
        </w:rPr>
        <w:t xml:space="preserve">There is a clear increased risk of stroke and a small increased risk of death associated with use of both typical and atypical antipsychotics in older adults with dementia and in any person with pre-existing risk factors for stroke. </w:t>
      </w:r>
    </w:p>
    <w:p w14:paraId="57CCFD21" w14:textId="66DA07E5" w:rsidR="001704FD" w:rsidRPr="00E96CD3" w:rsidRDefault="001704FD" w:rsidP="00C9215A">
      <w:pPr>
        <w:pStyle w:val="ListParagraph"/>
        <w:numPr>
          <w:ilvl w:val="0"/>
          <w:numId w:val="3"/>
        </w:numPr>
        <w:spacing w:before="120" w:after="120" w:line="240" w:lineRule="auto"/>
        <w:ind w:left="723"/>
        <w:contextualSpacing w:val="0"/>
        <w:rPr>
          <w:rFonts w:ascii="Arial" w:hAnsi="Arial" w:cs="Arial"/>
        </w:rPr>
      </w:pPr>
      <w:r w:rsidRPr="00E96CD3">
        <w:rPr>
          <w:rFonts w:ascii="Arial" w:hAnsi="Arial" w:cs="Arial"/>
        </w:rPr>
        <w:t xml:space="preserve">The possibility of cerebrovascular events should be considered carefully before treating people with a history of stroke or </w:t>
      </w:r>
      <w:r w:rsidR="00B268D9" w:rsidRPr="00E96CD3">
        <w:rPr>
          <w:rFonts w:ascii="Arial" w:hAnsi="Arial" w:cs="Arial"/>
        </w:rPr>
        <w:t>transient ischaemic</w:t>
      </w:r>
      <w:r w:rsidRPr="00E96CD3">
        <w:rPr>
          <w:rFonts w:ascii="Arial" w:hAnsi="Arial" w:cs="Arial"/>
        </w:rPr>
        <w:t xml:space="preserve"> attack, risk factors for cerebrovascular </w:t>
      </w:r>
      <w:proofErr w:type="gramStart"/>
      <w:r w:rsidRPr="00E96CD3">
        <w:rPr>
          <w:rFonts w:ascii="Arial" w:hAnsi="Arial" w:cs="Arial"/>
        </w:rPr>
        <w:t>disease</w:t>
      </w:r>
      <w:proofErr w:type="gramEnd"/>
    </w:p>
    <w:p w14:paraId="6E17CCBA" w14:textId="77777777" w:rsidR="001704FD" w:rsidRPr="00E96CD3" w:rsidRDefault="001704FD" w:rsidP="00C9215A">
      <w:pPr>
        <w:pStyle w:val="ListParagraph"/>
        <w:numPr>
          <w:ilvl w:val="0"/>
          <w:numId w:val="3"/>
        </w:numPr>
        <w:spacing w:before="120" w:after="120" w:line="240" w:lineRule="auto"/>
        <w:ind w:left="723"/>
        <w:contextualSpacing w:val="0"/>
        <w:rPr>
          <w:rFonts w:ascii="Arial" w:hAnsi="Arial" w:cs="Arial"/>
        </w:rPr>
      </w:pPr>
      <w:r w:rsidRPr="00E96CD3">
        <w:rPr>
          <w:rFonts w:ascii="Arial" w:hAnsi="Arial" w:cs="Arial"/>
        </w:rPr>
        <w:t>Antipsychotic use may be associated with an increased risk of venous thromboembolism (VTE). All possible risk factors should be identified before and during treatment, and preventative measures taken.</w:t>
      </w:r>
    </w:p>
    <w:p w14:paraId="2215F16F" w14:textId="77777777" w:rsidR="001704FD" w:rsidRPr="00E96CD3" w:rsidRDefault="001704FD" w:rsidP="00C9215A">
      <w:pPr>
        <w:pStyle w:val="ListParagraph"/>
        <w:numPr>
          <w:ilvl w:val="0"/>
          <w:numId w:val="3"/>
        </w:numPr>
        <w:spacing w:before="120" w:after="120" w:line="240" w:lineRule="auto"/>
        <w:ind w:left="723"/>
        <w:contextualSpacing w:val="0"/>
        <w:rPr>
          <w:rFonts w:ascii="Arial" w:hAnsi="Arial" w:cs="Arial"/>
        </w:rPr>
      </w:pPr>
      <w:r w:rsidRPr="00E96CD3">
        <w:rPr>
          <w:rFonts w:ascii="Arial" w:hAnsi="Arial" w:cs="Arial"/>
        </w:rPr>
        <w:t xml:space="preserve">Seizures are a recognised dose-related side effect of antipsychotics, especially </w:t>
      </w:r>
      <w:proofErr w:type="gramStart"/>
      <w:r w:rsidRPr="00E96CD3">
        <w:rPr>
          <w:rFonts w:ascii="Arial" w:hAnsi="Arial" w:cs="Arial"/>
        </w:rPr>
        <w:t>clozapine</w:t>
      </w:r>
      <w:proofErr w:type="gramEnd"/>
    </w:p>
    <w:p w14:paraId="3EDBFE86" w14:textId="556DD25A" w:rsidR="001704FD" w:rsidRPr="00E96CD3" w:rsidRDefault="001704FD" w:rsidP="00C9215A">
      <w:pPr>
        <w:pStyle w:val="ListParagraph"/>
        <w:numPr>
          <w:ilvl w:val="0"/>
          <w:numId w:val="3"/>
        </w:numPr>
        <w:spacing w:before="120" w:after="120" w:line="240" w:lineRule="auto"/>
        <w:ind w:left="723"/>
        <w:contextualSpacing w:val="0"/>
        <w:rPr>
          <w:rFonts w:ascii="Arial" w:hAnsi="Arial" w:cs="Arial"/>
        </w:rPr>
      </w:pPr>
      <w:r w:rsidRPr="00E96CD3">
        <w:rPr>
          <w:rFonts w:ascii="Arial" w:hAnsi="Arial" w:cs="Arial"/>
        </w:rPr>
        <w:t xml:space="preserve">Neuroleptic malignant syndrome (NMS), a rare but life-threatening adverse effect, can occur with any antipsychotic and requires immediate discontinuation of antipsychotic. Symptoms include hyperthermia, muscle rigidity, autonomic </w:t>
      </w:r>
      <w:r w:rsidR="00B268D9" w:rsidRPr="00E96CD3">
        <w:rPr>
          <w:rFonts w:ascii="Arial" w:hAnsi="Arial" w:cs="Arial"/>
        </w:rPr>
        <w:t>instability,</w:t>
      </w:r>
      <w:r w:rsidRPr="00E96CD3">
        <w:rPr>
          <w:rFonts w:ascii="Arial" w:hAnsi="Arial" w:cs="Arial"/>
        </w:rPr>
        <w:t xml:space="preserve"> and fluctuating consciousness. NMS is a medical emergency and requires immediate management.</w:t>
      </w:r>
    </w:p>
    <w:p w14:paraId="18C0344C" w14:textId="712BB1B1" w:rsidR="001704FD" w:rsidRPr="00E96CD3" w:rsidRDefault="001704FD" w:rsidP="00C9215A">
      <w:pPr>
        <w:pStyle w:val="ListParagraph"/>
        <w:numPr>
          <w:ilvl w:val="0"/>
          <w:numId w:val="3"/>
        </w:numPr>
        <w:spacing w:before="120" w:after="120" w:line="240" w:lineRule="auto"/>
        <w:ind w:left="723"/>
        <w:contextualSpacing w:val="0"/>
        <w:rPr>
          <w:rFonts w:ascii="Arial" w:hAnsi="Arial" w:cs="Arial"/>
        </w:rPr>
      </w:pPr>
      <w:r w:rsidRPr="00E96CD3">
        <w:rPr>
          <w:rFonts w:ascii="Arial" w:hAnsi="Arial" w:cs="Arial"/>
        </w:rPr>
        <w:t xml:space="preserve">QT interval prolongation is a widely reported side effect of antipsychotics and </w:t>
      </w:r>
      <w:r w:rsidR="00B268D9" w:rsidRPr="00E96CD3">
        <w:rPr>
          <w:rFonts w:ascii="Arial" w:hAnsi="Arial" w:cs="Arial"/>
        </w:rPr>
        <w:t>considered to</w:t>
      </w:r>
      <w:r w:rsidRPr="00E96CD3">
        <w:rPr>
          <w:rFonts w:ascii="Arial" w:hAnsi="Arial" w:cs="Arial"/>
        </w:rPr>
        <w:t xml:space="preserve"> be a class effect. It increases the risk serious arrhythmia.</w:t>
      </w:r>
    </w:p>
    <w:p w14:paraId="20A30461" w14:textId="77777777" w:rsidR="001704FD" w:rsidRPr="00E96CD3" w:rsidRDefault="001704FD" w:rsidP="00C9215A">
      <w:pPr>
        <w:pStyle w:val="ListParagraph"/>
        <w:numPr>
          <w:ilvl w:val="0"/>
          <w:numId w:val="3"/>
        </w:numPr>
        <w:spacing w:before="120" w:after="120" w:line="240" w:lineRule="auto"/>
        <w:ind w:left="723"/>
        <w:contextualSpacing w:val="0"/>
        <w:rPr>
          <w:rFonts w:ascii="Arial" w:hAnsi="Arial" w:cs="Arial"/>
        </w:rPr>
      </w:pPr>
      <w:r w:rsidRPr="00E96CD3">
        <w:rPr>
          <w:rFonts w:ascii="Arial" w:hAnsi="Arial" w:cs="Arial"/>
        </w:rPr>
        <w:t>Antipsychotic drugs can cause sedation, poor concentration, and extrapyramidal symptoms, all of which can impair driving. Careful assessment is therefore needed to determine whether adverse effects of medication will impair driving.</w:t>
      </w:r>
    </w:p>
    <w:p w14:paraId="28EBBCA1" w14:textId="77777777" w:rsidR="001704FD" w:rsidRPr="00E96CD3" w:rsidRDefault="001704FD" w:rsidP="00C9215A">
      <w:pPr>
        <w:pStyle w:val="ListParagraph"/>
        <w:numPr>
          <w:ilvl w:val="0"/>
          <w:numId w:val="3"/>
        </w:numPr>
        <w:spacing w:before="120" w:after="120" w:line="240" w:lineRule="auto"/>
        <w:ind w:left="723"/>
        <w:contextualSpacing w:val="0"/>
        <w:rPr>
          <w:rFonts w:ascii="Arial" w:hAnsi="Arial" w:cs="Arial"/>
        </w:rPr>
      </w:pPr>
      <w:r w:rsidRPr="00E96CD3">
        <w:rPr>
          <w:rFonts w:ascii="Arial" w:hAnsi="Arial" w:cs="Arial"/>
        </w:rPr>
        <w:t>Routine monitoring is a mandatory pre-requisite to clozapine use because of the risk of neutropenia and agranulocytosis. On</w:t>
      </w:r>
      <w:r w:rsidR="004D7A36" w:rsidRPr="00E96CD3">
        <w:rPr>
          <w:rFonts w:ascii="Arial" w:hAnsi="Arial" w:cs="Arial"/>
        </w:rPr>
        <w:t>-</w:t>
      </w:r>
      <w:r w:rsidRPr="00E96CD3">
        <w:rPr>
          <w:rFonts w:ascii="Arial" w:hAnsi="Arial" w:cs="Arial"/>
        </w:rPr>
        <w:t xml:space="preserve">going monitoring must be maintained. </w:t>
      </w:r>
    </w:p>
    <w:p w14:paraId="0C11776B" w14:textId="7ECE7679" w:rsidR="001704FD" w:rsidRPr="00E96CD3" w:rsidRDefault="001704FD" w:rsidP="00C9215A">
      <w:pPr>
        <w:pStyle w:val="ListParagraph"/>
        <w:numPr>
          <w:ilvl w:val="0"/>
          <w:numId w:val="3"/>
        </w:numPr>
        <w:spacing w:before="120" w:after="120" w:line="240" w:lineRule="auto"/>
        <w:ind w:left="723"/>
        <w:contextualSpacing w:val="0"/>
      </w:pPr>
      <w:r w:rsidRPr="00E96CD3">
        <w:rPr>
          <w:rFonts w:ascii="Arial" w:hAnsi="Arial" w:cs="Arial"/>
        </w:rPr>
        <w:t>Smoking induces the metabolism of psychotropic medication (particularly olanzapine and clozapine). Dose adjustments may be necessary on smoking cessation.</w:t>
      </w:r>
    </w:p>
    <w:p w14:paraId="151EF8C6" w14:textId="77777777" w:rsidR="008C2314" w:rsidRPr="00E96CD3" w:rsidRDefault="008C2314" w:rsidP="00C9215A">
      <w:pPr>
        <w:pStyle w:val="ListParagraph"/>
        <w:numPr>
          <w:ilvl w:val="0"/>
          <w:numId w:val="1"/>
        </w:numPr>
        <w:spacing w:before="120" w:after="120" w:line="240" w:lineRule="auto"/>
        <w:contextualSpacing w:val="0"/>
        <w:rPr>
          <w:rFonts w:ascii="Arial" w:hAnsi="Arial" w:cs="Arial"/>
          <w:b/>
          <w:color w:val="0070C0"/>
        </w:rPr>
      </w:pPr>
      <w:r w:rsidRPr="00E96CD3">
        <w:rPr>
          <w:rFonts w:ascii="Arial" w:hAnsi="Arial" w:cs="Arial"/>
          <w:b/>
          <w:color w:val="0070C0"/>
        </w:rPr>
        <w:t>Monitoring</w:t>
      </w:r>
    </w:p>
    <w:p w14:paraId="3F6252AD" w14:textId="77777777" w:rsidR="001704FD" w:rsidRPr="00E96CD3" w:rsidRDefault="001704FD" w:rsidP="00C9215A">
      <w:pPr>
        <w:spacing w:before="120" w:after="120" w:line="240" w:lineRule="auto"/>
        <w:ind w:left="363"/>
        <w:rPr>
          <w:rFonts w:ascii="Arial" w:hAnsi="Arial" w:cs="Arial"/>
        </w:rPr>
      </w:pPr>
      <w:r w:rsidRPr="00E96CD3">
        <w:rPr>
          <w:rFonts w:ascii="Arial" w:hAnsi="Arial" w:cs="Arial"/>
        </w:rPr>
        <w:t>Baseline physical health checks should be carried out including:</w:t>
      </w:r>
    </w:p>
    <w:p w14:paraId="3A0A8C31" w14:textId="77777777" w:rsidR="001704FD" w:rsidRPr="00E96CD3" w:rsidRDefault="00A3300E" w:rsidP="00C9215A">
      <w:pPr>
        <w:pStyle w:val="ListParagraph"/>
        <w:numPr>
          <w:ilvl w:val="1"/>
          <w:numId w:val="4"/>
        </w:numPr>
        <w:spacing w:before="120" w:after="120" w:line="240" w:lineRule="auto"/>
        <w:ind w:left="723"/>
        <w:contextualSpacing w:val="0"/>
        <w:rPr>
          <w:rFonts w:ascii="Arial" w:hAnsi="Arial" w:cs="Arial"/>
        </w:rPr>
      </w:pPr>
      <w:r w:rsidRPr="00E96CD3">
        <w:rPr>
          <w:rFonts w:ascii="Arial" w:hAnsi="Arial" w:cs="Arial"/>
        </w:rPr>
        <w:t xml:space="preserve">Weight/body mass index, </w:t>
      </w:r>
      <w:r w:rsidR="001704FD" w:rsidRPr="00E96CD3">
        <w:rPr>
          <w:rFonts w:ascii="Arial" w:hAnsi="Arial" w:cs="Arial"/>
        </w:rPr>
        <w:t xml:space="preserve">blood pressure, pulse, urea and electrolytes/renal function, liver function tests, full blood counts, glucose, lipids, and where appropriate prolactin. </w:t>
      </w:r>
    </w:p>
    <w:p w14:paraId="41B1095E" w14:textId="51A40494" w:rsidR="001704FD" w:rsidRPr="00E96CD3" w:rsidRDefault="001704FD" w:rsidP="00C9215A">
      <w:pPr>
        <w:pStyle w:val="ListParagraph"/>
        <w:numPr>
          <w:ilvl w:val="1"/>
          <w:numId w:val="4"/>
        </w:numPr>
        <w:spacing w:before="120" w:after="120" w:line="240" w:lineRule="auto"/>
        <w:ind w:left="723"/>
        <w:contextualSpacing w:val="0"/>
        <w:rPr>
          <w:rFonts w:ascii="Arial" w:hAnsi="Arial" w:cs="Arial"/>
        </w:rPr>
      </w:pPr>
      <w:r w:rsidRPr="00E96CD3">
        <w:rPr>
          <w:rFonts w:ascii="Arial" w:hAnsi="Arial" w:cs="Arial"/>
        </w:rPr>
        <w:t xml:space="preserve">Ask about smoking status, </w:t>
      </w:r>
      <w:r w:rsidR="00E96CD3" w:rsidRPr="00E96CD3">
        <w:rPr>
          <w:rFonts w:ascii="Arial" w:hAnsi="Arial" w:cs="Arial"/>
        </w:rPr>
        <w:t>alcohol,</w:t>
      </w:r>
      <w:r w:rsidRPr="00E96CD3">
        <w:rPr>
          <w:rFonts w:ascii="Arial" w:hAnsi="Arial" w:cs="Arial"/>
        </w:rPr>
        <w:t xml:space="preserve"> and substance misuse.</w:t>
      </w:r>
    </w:p>
    <w:p w14:paraId="3FC1459F" w14:textId="77777777" w:rsidR="001704FD" w:rsidRPr="00E96CD3" w:rsidRDefault="001704FD" w:rsidP="00C9215A">
      <w:pPr>
        <w:pStyle w:val="ListParagraph"/>
        <w:numPr>
          <w:ilvl w:val="1"/>
          <w:numId w:val="4"/>
        </w:numPr>
        <w:spacing w:before="120" w:after="120" w:line="240" w:lineRule="auto"/>
        <w:ind w:left="723"/>
        <w:contextualSpacing w:val="0"/>
        <w:rPr>
          <w:rFonts w:ascii="Arial" w:hAnsi="Arial" w:cs="Arial"/>
        </w:rPr>
      </w:pPr>
      <w:r w:rsidRPr="00E96CD3">
        <w:rPr>
          <w:rFonts w:ascii="Arial" w:hAnsi="Arial" w:cs="Arial"/>
        </w:rPr>
        <w:t xml:space="preserve">An ECG at baseline and after dose changes, if specified in product licence or if there is an identified risk, following taking a cardiac history.  All inpatients should receive and </w:t>
      </w:r>
      <w:proofErr w:type="gramStart"/>
      <w:r w:rsidRPr="00E96CD3">
        <w:rPr>
          <w:rFonts w:ascii="Arial" w:hAnsi="Arial" w:cs="Arial"/>
        </w:rPr>
        <w:t>ECG</w:t>
      </w:r>
      <w:proofErr w:type="gramEnd"/>
    </w:p>
    <w:p w14:paraId="2378C43F" w14:textId="598E195B" w:rsidR="001704FD" w:rsidRPr="00E96CD3" w:rsidRDefault="001704FD" w:rsidP="00C9215A">
      <w:pPr>
        <w:spacing w:before="120" w:after="120" w:line="240" w:lineRule="auto"/>
        <w:ind w:left="363"/>
        <w:rPr>
          <w:rFonts w:ascii="Arial" w:hAnsi="Arial" w:cs="Arial"/>
        </w:rPr>
      </w:pPr>
      <w:r w:rsidRPr="00E96CD3">
        <w:rPr>
          <w:rFonts w:ascii="Arial" w:hAnsi="Arial" w:cs="Arial"/>
        </w:rPr>
        <w:t xml:space="preserve">Routine physical health screening of people prescribed antipsychotic drugs in the </w:t>
      </w:r>
      <w:r w:rsidR="00E96CD3" w:rsidRPr="00E96CD3">
        <w:rPr>
          <w:rFonts w:ascii="Arial" w:hAnsi="Arial" w:cs="Arial"/>
        </w:rPr>
        <w:t>long term</w:t>
      </w:r>
      <w:r w:rsidRPr="00E96CD3">
        <w:rPr>
          <w:rFonts w:ascii="Arial" w:hAnsi="Arial" w:cs="Arial"/>
        </w:rPr>
        <w:t xml:space="preserve"> is required, within three months of initiation by secondary care and then annually thereafter in primary care</w:t>
      </w:r>
      <w:r w:rsidR="00A24848">
        <w:rPr>
          <w:rFonts w:ascii="Arial" w:hAnsi="Arial" w:cs="Arial"/>
        </w:rPr>
        <w:t>.</w:t>
      </w:r>
      <w:r w:rsidRPr="00E96CD3">
        <w:rPr>
          <w:rFonts w:ascii="Arial" w:hAnsi="Arial" w:cs="Arial"/>
        </w:rPr>
        <w:t xml:space="preserve"> Results of all monitoring should be documented in the clinical records and communicated to the </w:t>
      </w:r>
      <w:r w:rsidR="00A24848">
        <w:rPr>
          <w:rFonts w:ascii="Arial" w:hAnsi="Arial" w:cs="Arial"/>
        </w:rPr>
        <w:t>patient’s General Practitioner (</w:t>
      </w:r>
      <w:r w:rsidRPr="00E96CD3">
        <w:rPr>
          <w:rFonts w:ascii="Arial" w:hAnsi="Arial" w:cs="Arial"/>
        </w:rPr>
        <w:t>GP</w:t>
      </w:r>
      <w:r w:rsidR="00A24848">
        <w:rPr>
          <w:rFonts w:ascii="Arial" w:hAnsi="Arial" w:cs="Arial"/>
        </w:rPr>
        <w:t>)</w:t>
      </w:r>
    </w:p>
    <w:p w14:paraId="7F000008" w14:textId="3B6F9425" w:rsidR="001704FD" w:rsidRPr="00E96CD3" w:rsidRDefault="001704FD" w:rsidP="00C9215A">
      <w:pPr>
        <w:spacing w:before="120" w:after="120" w:line="240" w:lineRule="auto"/>
        <w:ind w:left="363"/>
        <w:rPr>
          <w:rFonts w:ascii="Arial" w:hAnsi="Arial" w:cs="Arial"/>
        </w:rPr>
      </w:pPr>
      <w:r w:rsidRPr="00E96CD3">
        <w:rPr>
          <w:rFonts w:ascii="Arial" w:hAnsi="Arial" w:cs="Arial"/>
        </w:rPr>
        <w:t xml:space="preserve">The following must be monitored and recorded throughout treatment (especially during titration and at least once a year): efficacy, side effects of treatment, </w:t>
      </w:r>
      <w:r w:rsidR="00B268D9" w:rsidRPr="00E96CD3">
        <w:rPr>
          <w:rFonts w:ascii="Arial" w:hAnsi="Arial" w:cs="Arial"/>
        </w:rPr>
        <w:t>adherence,</w:t>
      </w:r>
      <w:r w:rsidRPr="00E96CD3">
        <w:rPr>
          <w:rFonts w:ascii="Arial" w:hAnsi="Arial" w:cs="Arial"/>
        </w:rPr>
        <w:t xml:space="preserve"> and physical health.</w:t>
      </w:r>
    </w:p>
    <w:p w14:paraId="43807743" w14:textId="77777777" w:rsidR="001704FD" w:rsidRPr="00E96CD3" w:rsidRDefault="001704FD" w:rsidP="00C9215A">
      <w:pPr>
        <w:spacing w:before="120" w:after="120" w:line="240" w:lineRule="auto"/>
        <w:ind w:left="363"/>
        <w:rPr>
          <w:rFonts w:ascii="Arial" w:hAnsi="Arial" w:cs="Arial"/>
        </w:rPr>
      </w:pPr>
      <w:r w:rsidRPr="00E96CD3">
        <w:rPr>
          <w:rFonts w:ascii="Arial" w:hAnsi="Arial" w:cs="Arial"/>
        </w:rPr>
        <w:t>People taking clozapine require registration with a clozapine monitoring service and frequent monitoring of full blood counts.</w:t>
      </w:r>
    </w:p>
    <w:p w14:paraId="780C23DB" w14:textId="42933259" w:rsidR="001704FD" w:rsidRPr="00E96CD3" w:rsidRDefault="00000000" w:rsidP="00C9215A">
      <w:pPr>
        <w:spacing w:before="120" w:after="120" w:line="240" w:lineRule="auto"/>
        <w:ind w:left="363"/>
        <w:rPr>
          <w:rFonts w:ascii="Arial" w:hAnsi="Arial" w:cs="Arial"/>
          <w:color w:val="0070C0"/>
        </w:rPr>
      </w:pPr>
      <w:hyperlink w:anchor="THREE" w:history="1">
        <w:r w:rsidR="001704FD" w:rsidRPr="00DB524D">
          <w:rPr>
            <w:rStyle w:val="Hyperlink"/>
            <w:rFonts w:ascii="Arial" w:hAnsi="Arial" w:cs="Arial"/>
          </w:rPr>
          <w:t>See table</w:t>
        </w:r>
        <w:r w:rsidR="007D1906" w:rsidRPr="00DB524D">
          <w:rPr>
            <w:rStyle w:val="Hyperlink"/>
            <w:rFonts w:ascii="Arial" w:hAnsi="Arial" w:cs="Arial"/>
          </w:rPr>
          <w:t xml:space="preserve"> 3</w:t>
        </w:r>
        <w:r w:rsidR="001704FD" w:rsidRPr="00DB524D">
          <w:rPr>
            <w:rStyle w:val="Hyperlink"/>
            <w:rFonts w:ascii="Arial" w:hAnsi="Arial" w:cs="Arial"/>
          </w:rPr>
          <w:t xml:space="preserve"> for monitoring schedule</w:t>
        </w:r>
      </w:hyperlink>
    </w:p>
    <w:p w14:paraId="7F01205C" w14:textId="77777777" w:rsidR="008C2314" w:rsidRPr="00E96CD3" w:rsidRDefault="008C2314" w:rsidP="00C9215A">
      <w:pPr>
        <w:pStyle w:val="ListParagraph"/>
        <w:numPr>
          <w:ilvl w:val="0"/>
          <w:numId w:val="1"/>
        </w:numPr>
        <w:spacing w:before="120" w:after="120" w:line="240" w:lineRule="auto"/>
        <w:contextualSpacing w:val="0"/>
        <w:rPr>
          <w:rFonts w:ascii="Arial" w:hAnsi="Arial" w:cs="Arial"/>
          <w:b/>
          <w:color w:val="0070C0"/>
        </w:rPr>
      </w:pPr>
      <w:r w:rsidRPr="00E96CD3">
        <w:rPr>
          <w:rFonts w:ascii="Arial" w:hAnsi="Arial" w:cs="Arial"/>
          <w:b/>
          <w:color w:val="0070C0"/>
        </w:rPr>
        <w:t xml:space="preserve">Switching Antipsychotics </w:t>
      </w:r>
    </w:p>
    <w:p w14:paraId="5B0CA74D" w14:textId="77777777" w:rsidR="001704FD" w:rsidRDefault="001704FD" w:rsidP="00C9215A">
      <w:pPr>
        <w:spacing w:before="120" w:after="120" w:line="240" w:lineRule="auto"/>
        <w:ind w:left="363"/>
        <w:rPr>
          <w:rFonts w:ascii="Arial" w:hAnsi="Arial" w:cs="Arial"/>
        </w:rPr>
      </w:pPr>
      <w:r w:rsidRPr="00E96CD3">
        <w:rPr>
          <w:rFonts w:ascii="Arial" w:hAnsi="Arial" w:cs="Arial"/>
        </w:rPr>
        <w:t>There are different options available, the one most clinically suitable should be chosen.  If cross tapering be aware of the risk of high dose prescribing, and cumulative/synergistic side effects.</w:t>
      </w:r>
    </w:p>
    <w:p w14:paraId="306F1DD1" w14:textId="1396D520" w:rsidR="005B54BF" w:rsidRDefault="005B54BF" w:rsidP="00C9215A">
      <w:pPr>
        <w:spacing w:before="120" w:after="120" w:line="240" w:lineRule="auto"/>
        <w:ind w:left="363"/>
        <w:rPr>
          <w:rFonts w:ascii="Arial" w:hAnsi="Arial" w:cs="Arial"/>
        </w:rPr>
      </w:pPr>
      <w:r>
        <w:rPr>
          <w:rFonts w:ascii="Arial" w:hAnsi="Arial" w:cs="Arial"/>
        </w:rPr>
        <w:t xml:space="preserve">Check specific in the SPC:  </w:t>
      </w:r>
      <w:hyperlink r:id="rId9" w:history="1">
        <w:r w:rsidRPr="005B54BF">
          <w:rPr>
            <w:rStyle w:val="Hyperlink"/>
            <w:rFonts w:ascii="Arial" w:hAnsi="Arial" w:cs="Arial"/>
          </w:rPr>
          <w:t>www.medicines.org.uk</w:t>
        </w:r>
      </w:hyperlink>
    </w:p>
    <w:p w14:paraId="43DEE478" w14:textId="77777777" w:rsidR="005B54BF" w:rsidRDefault="005B54BF" w:rsidP="00C9215A">
      <w:pPr>
        <w:spacing w:before="120" w:after="120" w:line="240" w:lineRule="auto"/>
        <w:ind w:left="363"/>
        <w:rPr>
          <w:rFonts w:ascii="Arial" w:hAnsi="Arial" w:cs="Arial"/>
        </w:rPr>
      </w:pPr>
    </w:p>
    <w:p w14:paraId="06FF9ADA" w14:textId="77777777" w:rsidR="005B54BF" w:rsidRPr="00E96CD3" w:rsidRDefault="005B54BF" w:rsidP="00C9215A">
      <w:pPr>
        <w:spacing w:before="120" w:after="120" w:line="240" w:lineRule="auto"/>
        <w:ind w:left="363"/>
        <w:rPr>
          <w:rFonts w:ascii="Arial" w:hAnsi="Arial" w:cs="Arial"/>
        </w:rPr>
      </w:pPr>
    </w:p>
    <w:p w14:paraId="0038E4A0" w14:textId="14DA2B2E" w:rsidR="001704FD" w:rsidRPr="00C9215A" w:rsidRDefault="00E96CD3" w:rsidP="00C9215A">
      <w:pPr>
        <w:spacing w:before="120" w:after="120" w:line="240" w:lineRule="auto"/>
        <w:rPr>
          <w:rFonts w:ascii="Arial" w:hAnsi="Arial" w:cs="Arial"/>
          <w:color w:val="0070C0"/>
        </w:rPr>
      </w:pPr>
      <w:r w:rsidRPr="00C9215A">
        <w:rPr>
          <w:rFonts w:ascii="Arial" w:hAnsi="Arial" w:cs="Arial"/>
          <w:color w:val="0070C0"/>
        </w:rPr>
        <w:t>6.1 Oral</w:t>
      </w:r>
      <w:r w:rsidR="001704FD" w:rsidRPr="00C9215A">
        <w:rPr>
          <w:rFonts w:ascii="Arial" w:hAnsi="Arial" w:cs="Arial"/>
          <w:color w:val="0070C0"/>
        </w:rPr>
        <w:t xml:space="preserve"> – Oral</w:t>
      </w:r>
    </w:p>
    <w:p w14:paraId="21A77BD5" w14:textId="77777777" w:rsidR="001704FD" w:rsidRPr="00E96CD3" w:rsidRDefault="001704FD" w:rsidP="00C9215A">
      <w:pPr>
        <w:pStyle w:val="ListParagraph"/>
        <w:numPr>
          <w:ilvl w:val="0"/>
          <w:numId w:val="5"/>
        </w:numPr>
        <w:spacing w:before="120" w:after="120" w:line="240" w:lineRule="auto"/>
        <w:ind w:left="777" w:hanging="414"/>
        <w:contextualSpacing w:val="0"/>
        <w:rPr>
          <w:rFonts w:ascii="Arial" w:hAnsi="Arial" w:cs="Arial"/>
        </w:rPr>
      </w:pPr>
      <w:r w:rsidRPr="00E96CD3">
        <w:rPr>
          <w:rFonts w:ascii="Arial" w:hAnsi="Arial" w:cs="Arial"/>
        </w:rPr>
        <w:t xml:space="preserve">Stop the first agent then introduce and titrate the new </w:t>
      </w:r>
      <w:proofErr w:type="gramStart"/>
      <w:r w:rsidRPr="00E96CD3">
        <w:rPr>
          <w:rFonts w:ascii="Arial" w:hAnsi="Arial" w:cs="Arial"/>
        </w:rPr>
        <w:t>agent</w:t>
      </w:r>
      <w:proofErr w:type="gramEnd"/>
    </w:p>
    <w:p w14:paraId="31466C94" w14:textId="10B7328B" w:rsidR="001704FD" w:rsidRPr="00E96CD3" w:rsidRDefault="001704FD" w:rsidP="00C9215A">
      <w:pPr>
        <w:pStyle w:val="ListParagraph"/>
        <w:numPr>
          <w:ilvl w:val="0"/>
          <w:numId w:val="5"/>
        </w:numPr>
        <w:spacing w:before="120" w:after="120" w:line="240" w:lineRule="auto"/>
        <w:ind w:left="777" w:hanging="414"/>
        <w:contextualSpacing w:val="0"/>
        <w:rPr>
          <w:rFonts w:ascii="Arial" w:hAnsi="Arial" w:cs="Arial"/>
        </w:rPr>
      </w:pPr>
      <w:r w:rsidRPr="00E96CD3">
        <w:rPr>
          <w:rFonts w:ascii="Arial" w:hAnsi="Arial" w:cs="Arial"/>
        </w:rPr>
        <w:t xml:space="preserve">Start the new agent then gradually lower </w:t>
      </w:r>
      <w:r w:rsidR="00B268D9" w:rsidRPr="00E96CD3">
        <w:rPr>
          <w:rFonts w:ascii="Arial" w:hAnsi="Arial" w:cs="Arial"/>
        </w:rPr>
        <w:t>the old</w:t>
      </w:r>
      <w:r w:rsidRPr="00E96CD3">
        <w:rPr>
          <w:rFonts w:ascii="Arial" w:hAnsi="Arial" w:cs="Arial"/>
        </w:rPr>
        <w:t xml:space="preserve"> agent, whilst increasing the new</w:t>
      </w:r>
    </w:p>
    <w:p w14:paraId="75C03597" w14:textId="77777777" w:rsidR="001704FD" w:rsidRPr="00E96CD3" w:rsidRDefault="001704FD" w:rsidP="00C9215A">
      <w:pPr>
        <w:pStyle w:val="ListParagraph"/>
        <w:numPr>
          <w:ilvl w:val="0"/>
          <w:numId w:val="5"/>
        </w:numPr>
        <w:spacing w:before="120" w:after="120" w:line="240" w:lineRule="auto"/>
        <w:ind w:left="777" w:hanging="414"/>
        <w:contextualSpacing w:val="0"/>
        <w:rPr>
          <w:rFonts w:ascii="Arial" w:hAnsi="Arial" w:cs="Arial"/>
        </w:rPr>
      </w:pPr>
      <w:r w:rsidRPr="00E96CD3">
        <w:rPr>
          <w:rFonts w:ascii="Arial" w:hAnsi="Arial" w:cs="Arial"/>
        </w:rPr>
        <w:t xml:space="preserve">Lower the dose of the existing agent before introducing the new agent and titrating </w:t>
      </w:r>
      <w:proofErr w:type="gramStart"/>
      <w:r w:rsidRPr="00E96CD3">
        <w:rPr>
          <w:rFonts w:ascii="Arial" w:hAnsi="Arial" w:cs="Arial"/>
        </w:rPr>
        <w:t>upwards</w:t>
      </w:r>
      <w:proofErr w:type="gramEnd"/>
    </w:p>
    <w:p w14:paraId="25E8B719" w14:textId="3CF362F7" w:rsidR="001704FD" w:rsidRPr="00C9215A" w:rsidRDefault="00B268D9" w:rsidP="00C9215A">
      <w:pPr>
        <w:spacing w:before="120" w:after="120" w:line="240" w:lineRule="auto"/>
        <w:rPr>
          <w:rFonts w:ascii="Arial" w:hAnsi="Arial" w:cs="Arial"/>
          <w:color w:val="0070C0"/>
        </w:rPr>
      </w:pPr>
      <w:r w:rsidRPr="00B268D9">
        <w:rPr>
          <w:rFonts w:ascii="Arial" w:hAnsi="Arial" w:cs="Arial"/>
          <w:color w:val="0070C0"/>
        </w:rPr>
        <w:t>6.2 Oral</w:t>
      </w:r>
      <w:r w:rsidR="001704FD" w:rsidRPr="00C9215A">
        <w:rPr>
          <w:rFonts w:ascii="Arial" w:hAnsi="Arial" w:cs="Arial"/>
          <w:color w:val="0070C0"/>
        </w:rPr>
        <w:t xml:space="preserve"> – Depot</w:t>
      </w:r>
    </w:p>
    <w:p w14:paraId="7D27F520" w14:textId="60288402" w:rsidR="001704FD" w:rsidRPr="00B268D9" w:rsidRDefault="001704FD" w:rsidP="00C9215A">
      <w:pPr>
        <w:pStyle w:val="ListParagraph"/>
        <w:numPr>
          <w:ilvl w:val="0"/>
          <w:numId w:val="6"/>
        </w:numPr>
        <w:spacing w:before="120" w:after="120" w:line="240" w:lineRule="auto"/>
        <w:ind w:left="723"/>
        <w:contextualSpacing w:val="0"/>
        <w:rPr>
          <w:rFonts w:ascii="Arial" w:hAnsi="Arial" w:cs="Arial"/>
        </w:rPr>
      </w:pPr>
      <w:r w:rsidRPr="00B268D9">
        <w:rPr>
          <w:rFonts w:ascii="Arial" w:hAnsi="Arial" w:cs="Arial"/>
        </w:rPr>
        <w:t xml:space="preserve">Give a test dose of the depot then after the depot has started to become established gradually </w:t>
      </w:r>
      <w:r w:rsidR="004D14F5" w:rsidRPr="00B268D9">
        <w:rPr>
          <w:rFonts w:ascii="Arial" w:hAnsi="Arial" w:cs="Arial"/>
        </w:rPr>
        <w:t>r</w:t>
      </w:r>
      <w:r w:rsidRPr="00B268D9">
        <w:rPr>
          <w:rFonts w:ascii="Arial" w:hAnsi="Arial" w:cs="Arial"/>
        </w:rPr>
        <w:t xml:space="preserve">educe and stop the oral </w:t>
      </w:r>
      <w:proofErr w:type="gramStart"/>
      <w:r w:rsidRPr="00B268D9">
        <w:rPr>
          <w:rFonts w:ascii="Arial" w:hAnsi="Arial" w:cs="Arial"/>
        </w:rPr>
        <w:t>agent</w:t>
      </w:r>
      <w:proofErr w:type="gramEnd"/>
      <w:r w:rsidRPr="00B268D9">
        <w:rPr>
          <w:rFonts w:ascii="Arial" w:hAnsi="Arial" w:cs="Arial"/>
        </w:rPr>
        <w:tab/>
      </w:r>
    </w:p>
    <w:p w14:paraId="00F3D047" w14:textId="4777E25B" w:rsidR="001704FD" w:rsidRPr="00C9215A" w:rsidRDefault="00B268D9" w:rsidP="00C9215A">
      <w:pPr>
        <w:spacing w:before="120" w:after="120" w:line="240" w:lineRule="auto"/>
        <w:rPr>
          <w:rFonts w:ascii="Arial" w:hAnsi="Arial" w:cs="Arial"/>
          <w:color w:val="0070C0"/>
        </w:rPr>
      </w:pPr>
      <w:r w:rsidRPr="00B268D9">
        <w:rPr>
          <w:rFonts w:ascii="Arial" w:hAnsi="Arial" w:cs="Arial"/>
          <w:color w:val="0070C0"/>
        </w:rPr>
        <w:t>6.3 Depot</w:t>
      </w:r>
      <w:r w:rsidR="001704FD" w:rsidRPr="00C9215A">
        <w:rPr>
          <w:rFonts w:ascii="Arial" w:hAnsi="Arial" w:cs="Arial"/>
          <w:color w:val="0070C0"/>
        </w:rPr>
        <w:t xml:space="preserve"> – Oral</w:t>
      </w:r>
    </w:p>
    <w:p w14:paraId="2489ECD1" w14:textId="77777777" w:rsidR="001704FD" w:rsidRPr="00E96CD3" w:rsidRDefault="001704FD" w:rsidP="00C9215A">
      <w:pPr>
        <w:pStyle w:val="ListParagraph"/>
        <w:numPr>
          <w:ilvl w:val="0"/>
          <w:numId w:val="6"/>
        </w:numPr>
        <w:spacing w:before="120" w:after="120" w:line="240" w:lineRule="auto"/>
        <w:ind w:left="723"/>
        <w:contextualSpacing w:val="0"/>
        <w:rPr>
          <w:rFonts w:ascii="Arial" w:hAnsi="Arial" w:cs="Arial"/>
        </w:rPr>
      </w:pPr>
      <w:r w:rsidRPr="00E96CD3">
        <w:rPr>
          <w:rFonts w:ascii="Arial" w:hAnsi="Arial" w:cs="Arial"/>
        </w:rPr>
        <w:t>Omit the depot and start the new agent, and gradually titrat</w:t>
      </w:r>
      <w:r w:rsidR="004D14F5" w:rsidRPr="00E96CD3">
        <w:rPr>
          <w:rFonts w:ascii="Arial" w:hAnsi="Arial" w:cs="Arial"/>
        </w:rPr>
        <w:t>e upwards, be aware of the half-l</w:t>
      </w:r>
      <w:r w:rsidRPr="00E96CD3">
        <w:rPr>
          <w:rFonts w:ascii="Arial" w:hAnsi="Arial" w:cs="Arial"/>
        </w:rPr>
        <w:t>ife of the depot.</w:t>
      </w:r>
    </w:p>
    <w:p w14:paraId="5A4ECA2B" w14:textId="77777777" w:rsidR="001704FD" w:rsidRPr="00E96CD3" w:rsidRDefault="001704FD" w:rsidP="00C9215A">
      <w:pPr>
        <w:pStyle w:val="ListParagraph"/>
        <w:numPr>
          <w:ilvl w:val="0"/>
          <w:numId w:val="6"/>
        </w:numPr>
        <w:spacing w:before="120" w:after="120" w:line="240" w:lineRule="auto"/>
        <w:ind w:left="723"/>
        <w:contextualSpacing w:val="0"/>
        <w:rPr>
          <w:rFonts w:ascii="Arial" w:hAnsi="Arial" w:cs="Arial"/>
        </w:rPr>
      </w:pPr>
      <w:r w:rsidRPr="00E96CD3">
        <w:rPr>
          <w:rFonts w:ascii="Arial" w:hAnsi="Arial" w:cs="Arial"/>
        </w:rPr>
        <w:t xml:space="preserve">Start the oral medication the week prior to the last dose of the depot, and slowly titrate </w:t>
      </w:r>
      <w:proofErr w:type="gramStart"/>
      <w:r w:rsidRPr="00E96CD3">
        <w:rPr>
          <w:rFonts w:ascii="Arial" w:hAnsi="Arial" w:cs="Arial"/>
        </w:rPr>
        <w:t>upwards</w:t>
      </w:r>
      <w:proofErr w:type="gramEnd"/>
    </w:p>
    <w:p w14:paraId="19341324" w14:textId="5D33A31C" w:rsidR="001704FD" w:rsidRDefault="001704FD" w:rsidP="00C9215A">
      <w:pPr>
        <w:pStyle w:val="ListParagraph"/>
        <w:numPr>
          <w:ilvl w:val="0"/>
          <w:numId w:val="6"/>
        </w:numPr>
        <w:spacing w:before="120" w:after="120" w:line="240" w:lineRule="auto"/>
        <w:ind w:left="723"/>
        <w:contextualSpacing w:val="0"/>
        <w:rPr>
          <w:rFonts w:ascii="Arial" w:hAnsi="Arial" w:cs="Arial"/>
        </w:rPr>
      </w:pPr>
      <w:r w:rsidRPr="00B268D9">
        <w:rPr>
          <w:rFonts w:ascii="Arial" w:hAnsi="Arial" w:cs="Arial"/>
        </w:rPr>
        <w:t>Risperidone – Ask for advice from pharmacy or a senior colleague if unsure, due its unique release characteristics.</w:t>
      </w:r>
    </w:p>
    <w:p w14:paraId="7A53A9EC" w14:textId="52D9809B" w:rsidR="005B54BF" w:rsidRPr="00B268D9" w:rsidRDefault="005B54BF" w:rsidP="000E5A78">
      <w:pPr>
        <w:pStyle w:val="ListParagraph"/>
        <w:numPr>
          <w:ilvl w:val="1"/>
          <w:numId w:val="6"/>
        </w:numPr>
        <w:spacing w:before="120" w:after="120" w:line="240" w:lineRule="auto"/>
        <w:ind w:left="1134" w:hanging="425"/>
        <w:contextualSpacing w:val="0"/>
        <w:rPr>
          <w:rFonts w:ascii="Arial" w:hAnsi="Arial" w:cs="Arial"/>
        </w:rPr>
      </w:pPr>
      <w:r>
        <w:rPr>
          <w:rFonts w:ascii="Arial" w:hAnsi="Arial" w:cs="Arial"/>
        </w:rPr>
        <w:t xml:space="preserve">NB notes difference between Risperdal Consta and </w:t>
      </w:r>
      <w:proofErr w:type="spellStart"/>
      <w:r>
        <w:rPr>
          <w:rFonts w:ascii="Arial" w:hAnsi="Arial" w:cs="Arial"/>
        </w:rPr>
        <w:t>Okedi</w:t>
      </w:r>
      <w:proofErr w:type="spellEnd"/>
    </w:p>
    <w:p w14:paraId="7DCF107C" w14:textId="642D41A3" w:rsidR="001704FD" w:rsidRPr="00C9215A" w:rsidRDefault="00B268D9" w:rsidP="00C9215A">
      <w:pPr>
        <w:spacing w:before="120" w:after="120" w:line="240" w:lineRule="auto"/>
        <w:rPr>
          <w:rFonts w:ascii="Arial" w:hAnsi="Arial" w:cs="Arial"/>
          <w:color w:val="0070C0"/>
        </w:rPr>
      </w:pPr>
      <w:r w:rsidRPr="00B268D9">
        <w:rPr>
          <w:rFonts w:ascii="Arial" w:hAnsi="Arial" w:cs="Arial"/>
          <w:color w:val="0070C0"/>
        </w:rPr>
        <w:t>6.4 Depot</w:t>
      </w:r>
      <w:r w:rsidR="001704FD" w:rsidRPr="00C9215A">
        <w:rPr>
          <w:rFonts w:ascii="Arial" w:hAnsi="Arial" w:cs="Arial"/>
          <w:color w:val="0070C0"/>
        </w:rPr>
        <w:t xml:space="preserve"> – Depot</w:t>
      </w:r>
    </w:p>
    <w:p w14:paraId="3B2284A8" w14:textId="373BEF25" w:rsidR="001704FD" w:rsidRPr="00B268D9" w:rsidRDefault="001704FD" w:rsidP="00C9215A">
      <w:pPr>
        <w:pStyle w:val="ListParagraph"/>
        <w:numPr>
          <w:ilvl w:val="0"/>
          <w:numId w:val="6"/>
        </w:numPr>
        <w:spacing w:before="120" w:after="120" w:line="240" w:lineRule="auto"/>
        <w:ind w:left="723"/>
        <w:contextualSpacing w:val="0"/>
        <w:rPr>
          <w:rFonts w:ascii="Arial" w:hAnsi="Arial" w:cs="Arial"/>
        </w:rPr>
      </w:pPr>
      <w:r w:rsidRPr="00B268D9">
        <w:rPr>
          <w:rFonts w:ascii="Arial" w:hAnsi="Arial" w:cs="Arial"/>
        </w:rPr>
        <w:t>Consider a test dose, then switch from one agent to the next</w:t>
      </w:r>
    </w:p>
    <w:p w14:paraId="01E33506" w14:textId="77777777" w:rsidR="008C2314" w:rsidRPr="00E96CD3" w:rsidRDefault="008C2314" w:rsidP="00C9215A">
      <w:pPr>
        <w:pStyle w:val="ListParagraph"/>
        <w:numPr>
          <w:ilvl w:val="0"/>
          <w:numId w:val="1"/>
        </w:numPr>
        <w:spacing w:before="120" w:after="120" w:line="240" w:lineRule="auto"/>
        <w:contextualSpacing w:val="0"/>
        <w:rPr>
          <w:rFonts w:ascii="Arial" w:hAnsi="Arial" w:cs="Arial"/>
          <w:b/>
          <w:color w:val="0070C0"/>
        </w:rPr>
      </w:pPr>
      <w:r w:rsidRPr="00E96CD3">
        <w:rPr>
          <w:rFonts w:ascii="Arial" w:hAnsi="Arial" w:cs="Arial"/>
          <w:b/>
          <w:color w:val="0070C0"/>
        </w:rPr>
        <w:t>Treatment Resistant Schizophrenia</w:t>
      </w:r>
    </w:p>
    <w:p w14:paraId="39C50006" w14:textId="0D6846D8" w:rsidR="004D14F5" w:rsidRDefault="004D14F5" w:rsidP="00B268D9">
      <w:pPr>
        <w:spacing w:before="120" w:after="120" w:line="240" w:lineRule="auto"/>
        <w:ind w:left="363"/>
        <w:rPr>
          <w:rFonts w:ascii="Arial" w:hAnsi="Arial" w:cs="Arial"/>
        </w:rPr>
      </w:pPr>
      <w:r w:rsidRPr="00E96CD3">
        <w:rPr>
          <w:rFonts w:ascii="Arial" w:hAnsi="Arial" w:cs="Arial"/>
        </w:rPr>
        <w:t>Defined as an inadequate response to treatment despite the sequential use of adequate doses of at least two different antipsychotic drugs including at least one second-generation antipsychotic prescribed for an adequate duration.</w:t>
      </w:r>
    </w:p>
    <w:p w14:paraId="1A77C5ED" w14:textId="77777777" w:rsidR="00B268D9" w:rsidRPr="00C9215A" w:rsidRDefault="00B268D9" w:rsidP="00C9215A">
      <w:pPr>
        <w:pStyle w:val="ListParagraph"/>
        <w:widowControl w:val="0"/>
        <w:numPr>
          <w:ilvl w:val="0"/>
          <w:numId w:val="32"/>
        </w:numPr>
        <w:spacing w:before="120" w:after="120" w:line="240" w:lineRule="auto"/>
        <w:ind w:left="723"/>
        <w:rPr>
          <w:rFonts w:ascii="Arial" w:eastAsia="SimSun" w:hAnsi="Arial" w:cs="Arial"/>
          <w:kern w:val="2"/>
          <w:lang w:val="en-US" w:eastAsia="zh-CN"/>
        </w:rPr>
      </w:pPr>
      <w:r w:rsidRPr="00C9215A">
        <w:rPr>
          <w:rFonts w:ascii="Arial" w:eastAsia="SimSun" w:hAnsi="Arial" w:cs="Arial"/>
          <w:noProof/>
          <w:color w:val="000000"/>
          <w:kern w:val="2"/>
          <w:lang w:val="en-US" w:eastAsia="zh-CN"/>
        </w:rPr>
        <w:t>Check adherence to treatment, dose and duration of treatment.</w:t>
      </w:r>
    </w:p>
    <w:p w14:paraId="7FF0D1F0" w14:textId="77777777" w:rsidR="00B268D9" w:rsidRPr="00C9215A" w:rsidRDefault="00B268D9" w:rsidP="00C9215A">
      <w:pPr>
        <w:pStyle w:val="ListParagraph"/>
        <w:widowControl w:val="0"/>
        <w:numPr>
          <w:ilvl w:val="0"/>
          <w:numId w:val="32"/>
        </w:numPr>
        <w:spacing w:before="120" w:after="120" w:line="240" w:lineRule="auto"/>
        <w:ind w:left="723"/>
        <w:rPr>
          <w:rFonts w:ascii="Arial" w:eastAsia="SimSun" w:hAnsi="Arial" w:cs="Arial"/>
          <w:noProof/>
          <w:color w:val="000000"/>
          <w:kern w:val="2"/>
          <w:lang w:val="en-US" w:eastAsia="zh-CN"/>
        </w:rPr>
      </w:pPr>
      <w:r w:rsidRPr="00C9215A">
        <w:rPr>
          <w:rFonts w:ascii="Arial" w:eastAsia="SimSun" w:hAnsi="Arial" w:cs="Arial"/>
          <w:noProof/>
          <w:color w:val="000000"/>
          <w:kern w:val="2"/>
          <w:lang w:val="en-US" w:eastAsia="zh-CN"/>
        </w:rPr>
        <w:t xml:space="preserve">Clozapine has evidence of superior efficacy in people whose symptoms have not responded to other measures and should be considered first line for treatment resistance  </w:t>
      </w:r>
    </w:p>
    <w:p w14:paraId="54B2D0E8" w14:textId="77777777" w:rsidR="00B268D9" w:rsidRPr="00C9215A" w:rsidRDefault="00B268D9" w:rsidP="00C9215A">
      <w:pPr>
        <w:pStyle w:val="ListParagraph"/>
        <w:widowControl w:val="0"/>
        <w:numPr>
          <w:ilvl w:val="0"/>
          <w:numId w:val="32"/>
        </w:numPr>
        <w:spacing w:before="120" w:after="120" w:line="240" w:lineRule="auto"/>
        <w:ind w:left="723"/>
        <w:rPr>
          <w:rFonts w:ascii="Arial" w:eastAsia="SimSun" w:hAnsi="Arial" w:cs="Arial"/>
          <w:kern w:val="2"/>
          <w:lang w:val="en-US" w:eastAsia="zh-CN"/>
        </w:rPr>
      </w:pPr>
      <w:r w:rsidRPr="00C9215A">
        <w:rPr>
          <w:rFonts w:ascii="Arial" w:eastAsia="SimSun" w:hAnsi="Arial" w:cs="Arial"/>
          <w:noProof/>
          <w:color w:val="000000"/>
          <w:kern w:val="2"/>
          <w:lang w:val="en-US" w:eastAsia="zh-CN"/>
        </w:rPr>
        <w:t>In cases of poor response to clozapine alone, augmentation with another antipsychotic may be beneficial. An adequate trial of clozapine augmentation may be up to 8–10 weeks. Choose a drug that does not compound the common side effects of clozapine.</w:t>
      </w:r>
    </w:p>
    <w:p w14:paraId="6B0543B3" w14:textId="77777777" w:rsidR="00B268D9" w:rsidRPr="00C9215A" w:rsidRDefault="00B268D9" w:rsidP="00C9215A">
      <w:pPr>
        <w:pStyle w:val="ListParagraph"/>
        <w:widowControl w:val="0"/>
        <w:numPr>
          <w:ilvl w:val="0"/>
          <w:numId w:val="32"/>
        </w:numPr>
        <w:spacing w:before="120" w:after="120" w:line="240" w:lineRule="auto"/>
        <w:ind w:left="723"/>
        <w:rPr>
          <w:rFonts w:ascii="Arial" w:eastAsia="SimSun" w:hAnsi="Arial" w:cs="Arial"/>
          <w:kern w:val="2"/>
          <w:lang w:val="en-US" w:eastAsia="zh-CN"/>
        </w:rPr>
      </w:pPr>
      <w:r w:rsidRPr="00C9215A">
        <w:rPr>
          <w:rFonts w:ascii="Arial" w:eastAsia="SimSun" w:hAnsi="Arial" w:cs="Arial"/>
          <w:noProof/>
          <w:color w:val="000000"/>
          <w:kern w:val="2"/>
          <w:lang w:val="en-US" w:eastAsia="zh-CN"/>
        </w:rPr>
        <w:t>Use of high-dose antipsychotic medication and combinations of antipsychotics is common, but there is little evidence of any significant benefit and side effects are greater. Routine use is not recommended.</w:t>
      </w:r>
    </w:p>
    <w:p w14:paraId="440307B0" w14:textId="77777777" w:rsidR="00B268D9" w:rsidRPr="00C9215A" w:rsidRDefault="00B268D9" w:rsidP="00C9215A">
      <w:pPr>
        <w:pStyle w:val="ListParagraph"/>
        <w:widowControl w:val="0"/>
        <w:numPr>
          <w:ilvl w:val="0"/>
          <w:numId w:val="32"/>
        </w:numPr>
        <w:spacing w:before="120" w:after="120" w:line="240" w:lineRule="auto"/>
        <w:ind w:left="723"/>
        <w:rPr>
          <w:rFonts w:ascii="Arial" w:eastAsia="SimSun" w:hAnsi="Arial" w:cs="Arial"/>
          <w:noProof/>
          <w:color w:val="000000"/>
          <w:kern w:val="2"/>
          <w:lang w:val="en-US" w:eastAsia="zh-CN"/>
        </w:rPr>
      </w:pPr>
      <w:r w:rsidRPr="00C9215A">
        <w:rPr>
          <w:rFonts w:ascii="Arial" w:eastAsia="SimSun" w:hAnsi="Arial" w:cs="Arial"/>
          <w:noProof/>
          <w:color w:val="000000"/>
          <w:kern w:val="2"/>
          <w:lang w:val="en-US" w:eastAsia="zh-CN"/>
        </w:rPr>
        <w:t>Consider augmentation of antipsychotics with other drugs like lithium, carbamazepine, sodium valproate, lamotrigine, antidepressants and benzodiazepine.</w:t>
      </w:r>
    </w:p>
    <w:p w14:paraId="1289DC9D" w14:textId="5F2EEE43" w:rsidR="004D14F5" w:rsidRPr="00E96CD3" w:rsidRDefault="00000000" w:rsidP="00C9215A">
      <w:pPr>
        <w:spacing w:before="120" w:after="120" w:line="240" w:lineRule="auto"/>
        <w:ind w:left="360"/>
        <w:rPr>
          <w:rFonts w:ascii="Arial" w:hAnsi="Arial" w:cs="Arial"/>
          <w:color w:val="0070C0"/>
        </w:rPr>
      </w:pPr>
      <w:hyperlink w:anchor="TWO" w:history="1">
        <w:r w:rsidR="004D14F5" w:rsidRPr="00DB524D">
          <w:rPr>
            <w:rStyle w:val="Hyperlink"/>
            <w:rFonts w:ascii="Arial" w:hAnsi="Arial" w:cs="Arial"/>
          </w:rPr>
          <w:t xml:space="preserve">See table </w:t>
        </w:r>
        <w:r w:rsidR="007D1906" w:rsidRPr="00DB524D">
          <w:rPr>
            <w:rStyle w:val="Hyperlink"/>
            <w:rFonts w:ascii="Arial" w:hAnsi="Arial" w:cs="Arial"/>
          </w:rPr>
          <w:t>2</w:t>
        </w:r>
        <w:r w:rsidR="004D14F5" w:rsidRPr="00DB524D">
          <w:rPr>
            <w:rStyle w:val="Hyperlink"/>
            <w:rFonts w:ascii="Arial" w:hAnsi="Arial" w:cs="Arial"/>
          </w:rPr>
          <w:t xml:space="preserve"> for </w:t>
        </w:r>
        <w:r w:rsidR="007D1906" w:rsidRPr="00DB524D">
          <w:rPr>
            <w:rStyle w:val="Hyperlink"/>
            <w:rFonts w:ascii="Arial" w:hAnsi="Arial" w:cs="Arial"/>
          </w:rPr>
          <w:t>additional details</w:t>
        </w:r>
      </w:hyperlink>
    </w:p>
    <w:p w14:paraId="405D9B71" w14:textId="77777777" w:rsidR="008C2314" w:rsidRPr="00E96CD3" w:rsidRDefault="008C2314" w:rsidP="00C9215A">
      <w:pPr>
        <w:pStyle w:val="ListParagraph"/>
        <w:numPr>
          <w:ilvl w:val="0"/>
          <w:numId w:val="1"/>
        </w:numPr>
        <w:spacing w:before="120" w:after="120" w:line="240" w:lineRule="auto"/>
        <w:contextualSpacing w:val="0"/>
        <w:rPr>
          <w:rFonts w:ascii="Arial" w:hAnsi="Arial" w:cs="Arial"/>
          <w:b/>
          <w:color w:val="0070C0"/>
        </w:rPr>
      </w:pPr>
      <w:r w:rsidRPr="00E96CD3">
        <w:rPr>
          <w:rFonts w:ascii="Arial" w:hAnsi="Arial" w:cs="Arial"/>
          <w:b/>
          <w:color w:val="0070C0"/>
        </w:rPr>
        <w:t>High Dose Antipsychotic Prescribing</w:t>
      </w:r>
    </w:p>
    <w:p w14:paraId="2956A63F" w14:textId="77777777" w:rsidR="004D14F5" w:rsidRPr="00E96CD3" w:rsidRDefault="004D14F5" w:rsidP="00C9215A">
      <w:pPr>
        <w:spacing w:before="120" w:after="120" w:line="240" w:lineRule="auto"/>
        <w:ind w:left="363"/>
        <w:rPr>
          <w:rFonts w:ascii="Arial" w:hAnsi="Arial" w:cs="Arial"/>
          <w:color w:val="000000" w:themeColor="text1"/>
        </w:rPr>
      </w:pPr>
      <w:r w:rsidRPr="00E96CD3">
        <w:rPr>
          <w:rFonts w:ascii="Arial" w:hAnsi="Arial" w:cs="Arial"/>
          <w:color w:val="000000" w:themeColor="text1"/>
        </w:rPr>
        <w:t>Current evidence does not justify the routine use of high-dose antipsychotic medication in general adult mental health services, either with a single agent or combined antipsychotics.</w:t>
      </w:r>
    </w:p>
    <w:tbl>
      <w:tblPr>
        <w:tblStyle w:val="TableGrid"/>
        <w:tblW w:w="0" w:type="auto"/>
        <w:tblInd w:w="421" w:type="dxa"/>
        <w:tblLook w:val="04A0" w:firstRow="1" w:lastRow="0" w:firstColumn="1" w:lastColumn="0" w:noHBand="0" w:noVBand="1"/>
      </w:tblPr>
      <w:tblGrid>
        <w:gridCol w:w="9491"/>
      </w:tblGrid>
      <w:tr w:rsidR="001C01A5" w14:paraId="0D2DD6A0" w14:textId="77777777" w:rsidTr="00C9215A">
        <w:tc>
          <w:tcPr>
            <w:tcW w:w="9491" w:type="dxa"/>
          </w:tcPr>
          <w:p w14:paraId="046D1BF1" w14:textId="77777777" w:rsidR="001C01A5" w:rsidRPr="00C9215A" w:rsidRDefault="001C01A5" w:rsidP="001C01A5">
            <w:pPr>
              <w:rPr>
                <w:rFonts w:ascii="Arial" w:hAnsi="Arial" w:cs="Arial"/>
              </w:rPr>
            </w:pPr>
            <w:r w:rsidRPr="00C9215A">
              <w:rPr>
                <w:rFonts w:ascii="Arial" w:hAnsi="Arial" w:cs="Arial"/>
              </w:rPr>
              <w:t xml:space="preserve">Calculating the level of antipsychotic dose* </w:t>
            </w:r>
          </w:p>
          <w:p w14:paraId="68D5A3EC" w14:textId="77777777" w:rsidR="001C01A5" w:rsidRPr="00C9215A" w:rsidRDefault="001C01A5" w:rsidP="001C01A5">
            <w:pPr>
              <w:rPr>
                <w:rFonts w:ascii="Arial" w:hAnsi="Arial" w:cs="Arial"/>
              </w:rPr>
            </w:pPr>
            <w:r w:rsidRPr="00C9215A">
              <w:rPr>
                <w:rFonts w:ascii="Arial" w:hAnsi="Arial" w:cs="Arial"/>
              </w:rPr>
              <w:t>The Consensus Working Group recommends the following definition for high dose: a total daily dose of a single antipsychotic which exceeds the upper limit stated in the British National Formulary or a total daily dose of two or more antipsychotics which exceeds the BNF maximum using the percentage method, including PRN medication.</w:t>
            </w:r>
          </w:p>
          <w:p w14:paraId="66FE777D" w14:textId="77777777" w:rsidR="001C01A5" w:rsidRPr="00C9215A" w:rsidRDefault="001C01A5" w:rsidP="001C01A5">
            <w:pPr>
              <w:rPr>
                <w:rFonts w:ascii="Arial" w:hAnsi="Arial" w:cs="Arial"/>
              </w:rPr>
            </w:pPr>
            <w:r w:rsidRPr="00C9215A">
              <w:rPr>
                <w:rFonts w:ascii="Arial" w:hAnsi="Arial" w:cs="Arial"/>
              </w:rPr>
              <w:t xml:space="preserve">Example: </w:t>
            </w:r>
            <w:r w:rsidR="00F64063" w:rsidRPr="00C9215A">
              <w:rPr>
                <w:rFonts w:ascii="Arial" w:hAnsi="Arial" w:cs="Arial"/>
              </w:rPr>
              <w:t xml:space="preserve">    </w:t>
            </w:r>
            <w:r w:rsidRPr="00C9215A">
              <w:rPr>
                <w:rFonts w:ascii="Arial" w:hAnsi="Arial" w:cs="Arial"/>
              </w:rPr>
              <w:t>Olanzapine 15mg plus Aripiprazole 20mg</w:t>
            </w:r>
          </w:p>
          <w:p w14:paraId="4B3ADFAF" w14:textId="3934591D" w:rsidR="001C01A5" w:rsidRPr="00C9215A" w:rsidRDefault="00F64063" w:rsidP="001C01A5">
            <w:pPr>
              <w:rPr>
                <w:rFonts w:ascii="Arial" w:hAnsi="Arial" w:cs="Arial"/>
              </w:rPr>
            </w:pPr>
            <w:r w:rsidRPr="00C9215A">
              <w:rPr>
                <w:rFonts w:ascii="Arial" w:hAnsi="Arial" w:cs="Arial"/>
              </w:rPr>
              <w:t xml:space="preserve">                     </w:t>
            </w:r>
            <w:r w:rsidR="001C01A5" w:rsidRPr="00C9215A">
              <w:rPr>
                <w:rFonts w:ascii="Arial" w:hAnsi="Arial" w:cs="Arial"/>
              </w:rPr>
              <w:t xml:space="preserve">((15/20) x 100) + </w:t>
            </w:r>
            <w:r w:rsidR="00CE7D5A" w:rsidRPr="00C9215A">
              <w:rPr>
                <w:rFonts w:ascii="Arial" w:hAnsi="Arial" w:cs="Arial"/>
              </w:rPr>
              <w:t>((20</w:t>
            </w:r>
            <w:r w:rsidR="001C01A5" w:rsidRPr="00C9215A">
              <w:rPr>
                <w:rFonts w:ascii="Arial" w:hAnsi="Arial" w:cs="Arial"/>
              </w:rPr>
              <w:t>/</w:t>
            </w:r>
            <w:r w:rsidR="00CE7D5A" w:rsidRPr="00C9215A">
              <w:rPr>
                <w:rFonts w:ascii="Arial" w:hAnsi="Arial" w:cs="Arial"/>
              </w:rPr>
              <w:t>30) x</w:t>
            </w:r>
            <w:r w:rsidR="001C01A5" w:rsidRPr="00C9215A">
              <w:rPr>
                <w:rFonts w:ascii="Arial" w:hAnsi="Arial" w:cs="Arial"/>
              </w:rPr>
              <w:t>100) = ~</w:t>
            </w:r>
            <w:r w:rsidRPr="00C9215A">
              <w:rPr>
                <w:rFonts w:ascii="Arial" w:hAnsi="Arial" w:cs="Arial"/>
              </w:rPr>
              <w:t xml:space="preserve"> </w:t>
            </w:r>
            <w:r w:rsidR="001C01A5" w:rsidRPr="00C9215A">
              <w:rPr>
                <w:rFonts w:ascii="Arial" w:hAnsi="Arial" w:cs="Arial"/>
              </w:rPr>
              <w:t>142%</w:t>
            </w:r>
          </w:p>
          <w:p w14:paraId="2CA41E48" w14:textId="471E46AB" w:rsidR="001C01A5" w:rsidRPr="00C9215A" w:rsidRDefault="001C01A5" w:rsidP="001C01A5">
            <w:pPr>
              <w:rPr>
                <w:rFonts w:ascii="Arial" w:hAnsi="Arial" w:cs="Arial"/>
                <w:i/>
                <w:sz w:val="20"/>
                <w:szCs w:val="20"/>
              </w:rPr>
            </w:pPr>
            <w:r w:rsidRPr="00C9215A">
              <w:rPr>
                <w:rFonts w:ascii="Arial" w:hAnsi="Arial" w:cs="Arial"/>
                <w:i/>
                <w:sz w:val="20"/>
                <w:szCs w:val="20"/>
              </w:rPr>
              <w:t xml:space="preserve">* </w:t>
            </w:r>
            <w:r w:rsidR="00CE7D5A" w:rsidRPr="00C9215A">
              <w:rPr>
                <w:rFonts w:ascii="Arial" w:hAnsi="Arial" w:cs="Arial"/>
                <w:i/>
                <w:sz w:val="20"/>
                <w:szCs w:val="20"/>
              </w:rPr>
              <w:t>Recommendations</w:t>
            </w:r>
            <w:r w:rsidRPr="00C9215A">
              <w:rPr>
                <w:rFonts w:ascii="Arial" w:hAnsi="Arial" w:cs="Arial"/>
                <w:i/>
                <w:sz w:val="20"/>
                <w:szCs w:val="20"/>
              </w:rPr>
              <w:t xml:space="preserve"> adapted from CR 138 (RCPSYCH 2006)</w:t>
            </w:r>
          </w:p>
          <w:p w14:paraId="2F2A849A" w14:textId="77777777" w:rsidR="001C01A5" w:rsidRDefault="001C01A5" w:rsidP="004D14F5">
            <w:pPr>
              <w:rPr>
                <w:rFonts w:ascii="Arial" w:hAnsi="Arial" w:cs="Arial"/>
                <w:color w:val="000000" w:themeColor="text1"/>
              </w:rPr>
            </w:pPr>
          </w:p>
        </w:tc>
      </w:tr>
    </w:tbl>
    <w:p w14:paraId="418796FB" w14:textId="77777777" w:rsidR="004D14F5" w:rsidRPr="00B268D9" w:rsidRDefault="004D14F5" w:rsidP="00C9215A">
      <w:pPr>
        <w:spacing w:before="120" w:after="120" w:line="240" w:lineRule="auto"/>
        <w:ind w:left="363"/>
        <w:rPr>
          <w:rFonts w:ascii="Arial" w:hAnsi="Arial" w:cs="Arial"/>
          <w:b/>
          <w:color w:val="000000" w:themeColor="text1"/>
        </w:rPr>
      </w:pPr>
      <w:r w:rsidRPr="00B268D9">
        <w:rPr>
          <w:rFonts w:ascii="Arial" w:hAnsi="Arial" w:cs="Arial"/>
          <w:b/>
          <w:color w:val="000000" w:themeColor="text1"/>
        </w:rPr>
        <w:t xml:space="preserve">Considering prescribing </w:t>
      </w:r>
    </w:p>
    <w:p w14:paraId="09B7FE51" w14:textId="77777777" w:rsidR="004D14F5" w:rsidRPr="00B268D9" w:rsidRDefault="004D14F5" w:rsidP="00C9215A">
      <w:pPr>
        <w:spacing w:before="120" w:after="120" w:line="240" w:lineRule="auto"/>
        <w:ind w:left="363"/>
        <w:rPr>
          <w:rFonts w:ascii="Arial" w:hAnsi="Arial" w:cs="Arial"/>
          <w:color w:val="000000" w:themeColor="text1"/>
        </w:rPr>
      </w:pPr>
      <w:r w:rsidRPr="00B268D9">
        <w:rPr>
          <w:rFonts w:ascii="Arial" w:hAnsi="Arial" w:cs="Arial"/>
          <w:color w:val="000000" w:themeColor="text1"/>
        </w:rPr>
        <w:lastRenderedPageBreak/>
        <w:t xml:space="preserve">Use of high dose of antipsychotics should only be considered in individual </w:t>
      </w:r>
      <w:proofErr w:type="gramStart"/>
      <w:r w:rsidRPr="00B268D9">
        <w:rPr>
          <w:rFonts w:ascii="Arial" w:hAnsi="Arial" w:cs="Arial"/>
          <w:color w:val="000000" w:themeColor="text1"/>
        </w:rPr>
        <w:t>cases</w:t>
      </w:r>
      <w:proofErr w:type="gramEnd"/>
      <w:r w:rsidRPr="00B268D9">
        <w:rPr>
          <w:rFonts w:ascii="Arial" w:hAnsi="Arial" w:cs="Arial"/>
          <w:color w:val="000000" w:themeColor="text1"/>
        </w:rPr>
        <w:t xml:space="preserve"> </w:t>
      </w:r>
    </w:p>
    <w:p w14:paraId="72A428D0" w14:textId="2677765B" w:rsidR="004D14F5" w:rsidRPr="00B268D9" w:rsidRDefault="00B268D9" w:rsidP="00C9215A">
      <w:pPr>
        <w:pStyle w:val="ListParagraph"/>
        <w:numPr>
          <w:ilvl w:val="0"/>
          <w:numId w:val="6"/>
        </w:numPr>
        <w:spacing w:before="120" w:after="120" w:line="240" w:lineRule="auto"/>
        <w:ind w:left="723"/>
        <w:contextualSpacing w:val="0"/>
        <w:rPr>
          <w:rFonts w:ascii="Arial" w:hAnsi="Arial" w:cs="Arial"/>
          <w:color w:val="000000" w:themeColor="text1"/>
        </w:rPr>
      </w:pPr>
      <w:r>
        <w:rPr>
          <w:rFonts w:ascii="Arial" w:hAnsi="Arial" w:cs="Arial"/>
          <w:color w:val="000000" w:themeColor="text1"/>
        </w:rPr>
        <w:t>A</w:t>
      </w:r>
      <w:r w:rsidRPr="00B268D9">
        <w:rPr>
          <w:rFonts w:ascii="Arial" w:hAnsi="Arial" w:cs="Arial"/>
          <w:color w:val="000000" w:themeColor="text1"/>
        </w:rPr>
        <w:t xml:space="preserve">s </w:t>
      </w:r>
      <w:r w:rsidR="004D14F5" w:rsidRPr="00B268D9">
        <w:rPr>
          <w:rFonts w:ascii="Arial" w:hAnsi="Arial" w:cs="Arial"/>
          <w:color w:val="000000" w:themeColor="text1"/>
        </w:rPr>
        <w:t>a carefully monitored therapeutic trial and where evidence-based strategies have failed</w:t>
      </w:r>
    </w:p>
    <w:p w14:paraId="1EBEA708" w14:textId="500437C1" w:rsidR="004D14F5" w:rsidRPr="00B268D9" w:rsidRDefault="00B268D9" w:rsidP="00C9215A">
      <w:pPr>
        <w:pStyle w:val="ListParagraph"/>
        <w:numPr>
          <w:ilvl w:val="0"/>
          <w:numId w:val="6"/>
        </w:numPr>
        <w:spacing w:before="120" w:after="120" w:line="240" w:lineRule="auto"/>
        <w:ind w:left="723"/>
        <w:contextualSpacing w:val="0"/>
        <w:rPr>
          <w:rFonts w:ascii="Arial" w:hAnsi="Arial" w:cs="Arial"/>
          <w:color w:val="000000" w:themeColor="text1"/>
        </w:rPr>
      </w:pPr>
      <w:r>
        <w:rPr>
          <w:rFonts w:ascii="Arial" w:hAnsi="Arial" w:cs="Arial"/>
          <w:color w:val="000000" w:themeColor="text1"/>
        </w:rPr>
        <w:t>I</w:t>
      </w:r>
      <w:r w:rsidRPr="00B268D9">
        <w:rPr>
          <w:rFonts w:ascii="Arial" w:hAnsi="Arial" w:cs="Arial"/>
          <w:color w:val="000000" w:themeColor="text1"/>
        </w:rPr>
        <w:t xml:space="preserve">nvolve </w:t>
      </w:r>
      <w:r w:rsidR="004D14F5" w:rsidRPr="00B268D9">
        <w:rPr>
          <w:rFonts w:ascii="Arial" w:hAnsi="Arial" w:cs="Arial"/>
          <w:color w:val="000000" w:themeColor="text1"/>
        </w:rPr>
        <w:t>an individual risk–benefit assessment by a fully trained psychiatrist. (Consultant only)</w:t>
      </w:r>
    </w:p>
    <w:p w14:paraId="131A8DF0" w14:textId="4CDBD7E1" w:rsidR="004D14F5" w:rsidRPr="00B268D9" w:rsidRDefault="00B268D9" w:rsidP="00C9215A">
      <w:pPr>
        <w:pStyle w:val="ListParagraph"/>
        <w:numPr>
          <w:ilvl w:val="0"/>
          <w:numId w:val="6"/>
        </w:numPr>
        <w:spacing w:before="120" w:after="120" w:line="240" w:lineRule="auto"/>
        <w:ind w:left="723"/>
        <w:contextualSpacing w:val="0"/>
        <w:rPr>
          <w:rFonts w:ascii="Arial" w:hAnsi="Arial" w:cs="Arial"/>
          <w:color w:val="000000" w:themeColor="text1"/>
        </w:rPr>
      </w:pPr>
      <w:r>
        <w:rPr>
          <w:rFonts w:ascii="Arial" w:hAnsi="Arial" w:cs="Arial"/>
          <w:color w:val="000000" w:themeColor="text1"/>
        </w:rPr>
        <w:t>I</w:t>
      </w:r>
      <w:r w:rsidRPr="00B268D9">
        <w:rPr>
          <w:rFonts w:ascii="Arial" w:hAnsi="Arial" w:cs="Arial"/>
          <w:color w:val="000000" w:themeColor="text1"/>
        </w:rPr>
        <w:t xml:space="preserve">n </w:t>
      </w:r>
      <w:r w:rsidR="004D14F5" w:rsidRPr="00B268D9">
        <w:rPr>
          <w:rFonts w:ascii="Arial" w:hAnsi="Arial" w:cs="Arial"/>
          <w:color w:val="000000" w:themeColor="text1"/>
        </w:rPr>
        <w:t xml:space="preserve">consultation with the wider clinical team and the patient and a patient advocate, if available, and if the patient wishes their </w:t>
      </w:r>
      <w:proofErr w:type="gramStart"/>
      <w:r w:rsidR="004D14F5" w:rsidRPr="00B268D9">
        <w:rPr>
          <w:rFonts w:ascii="Arial" w:hAnsi="Arial" w:cs="Arial"/>
          <w:color w:val="000000" w:themeColor="text1"/>
        </w:rPr>
        <w:t>presence</w:t>
      </w:r>
      <w:proofErr w:type="gramEnd"/>
    </w:p>
    <w:p w14:paraId="7CC3F438" w14:textId="28F5BABE" w:rsidR="004D14F5" w:rsidRPr="00B268D9" w:rsidRDefault="00B268D9" w:rsidP="00C9215A">
      <w:pPr>
        <w:pStyle w:val="ListParagraph"/>
        <w:numPr>
          <w:ilvl w:val="0"/>
          <w:numId w:val="6"/>
        </w:numPr>
        <w:spacing w:before="120" w:after="120" w:line="240" w:lineRule="auto"/>
        <w:ind w:left="723"/>
        <w:contextualSpacing w:val="0"/>
        <w:rPr>
          <w:rFonts w:ascii="Arial" w:hAnsi="Arial" w:cs="Arial"/>
          <w:color w:val="000000" w:themeColor="text1"/>
        </w:rPr>
      </w:pPr>
      <w:r>
        <w:rPr>
          <w:rFonts w:ascii="Arial" w:hAnsi="Arial" w:cs="Arial"/>
          <w:color w:val="000000" w:themeColor="text1"/>
        </w:rPr>
        <w:t>T</w:t>
      </w:r>
      <w:r w:rsidRPr="00B268D9">
        <w:rPr>
          <w:rFonts w:ascii="Arial" w:hAnsi="Arial" w:cs="Arial"/>
          <w:color w:val="000000" w:themeColor="text1"/>
        </w:rPr>
        <w:t xml:space="preserve">aking </w:t>
      </w:r>
      <w:r w:rsidR="004D14F5" w:rsidRPr="00B268D9">
        <w:rPr>
          <w:rFonts w:ascii="Arial" w:hAnsi="Arial" w:cs="Arial"/>
          <w:color w:val="000000" w:themeColor="text1"/>
        </w:rPr>
        <w:t>full account of possible contraindications and drug interactions to high dose, for the drug(s) in the patient</w:t>
      </w:r>
    </w:p>
    <w:p w14:paraId="4B563943" w14:textId="77777777" w:rsidR="004D14F5" w:rsidRPr="00B268D9" w:rsidRDefault="004D14F5" w:rsidP="00C9215A">
      <w:pPr>
        <w:spacing w:before="120" w:after="120" w:line="240" w:lineRule="auto"/>
        <w:ind w:left="363"/>
        <w:rPr>
          <w:rFonts w:ascii="Arial" w:hAnsi="Arial" w:cs="Arial"/>
          <w:b/>
          <w:color w:val="000000" w:themeColor="text1"/>
        </w:rPr>
      </w:pPr>
      <w:r w:rsidRPr="00B268D9">
        <w:rPr>
          <w:rFonts w:ascii="Arial" w:hAnsi="Arial" w:cs="Arial"/>
          <w:b/>
          <w:color w:val="000000" w:themeColor="text1"/>
        </w:rPr>
        <w:t xml:space="preserve">Having decided to prescribe </w:t>
      </w:r>
    </w:p>
    <w:p w14:paraId="45DF9A9A" w14:textId="77777777" w:rsidR="004D14F5" w:rsidRPr="00B268D9" w:rsidRDefault="004D14F5" w:rsidP="00C9215A">
      <w:pPr>
        <w:spacing w:before="120" w:after="120" w:line="240" w:lineRule="auto"/>
        <w:ind w:left="363"/>
        <w:rPr>
          <w:rFonts w:ascii="Arial" w:hAnsi="Arial" w:cs="Arial"/>
          <w:color w:val="000000" w:themeColor="text1"/>
        </w:rPr>
      </w:pPr>
      <w:r w:rsidRPr="00B268D9">
        <w:rPr>
          <w:rFonts w:ascii="Arial" w:hAnsi="Arial" w:cs="Arial"/>
          <w:color w:val="000000" w:themeColor="text1"/>
        </w:rPr>
        <w:t xml:space="preserve">Having decided explicitly to prescribe high dose of </w:t>
      </w:r>
      <w:proofErr w:type="gramStart"/>
      <w:r w:rsidRPr="00B268D9">
        <w:rPr>
          <w:rFonts w:ascii="Arial" w:hAnsi="Arial" w:cs="Arial"/>
          <w:color w:val="000000" w:themeColor="text1"/>
        </w:rPr>
        <w:t>antipsychotics</w:t>
      </w:r>
      <w:proofErr w:type="gramEnd"/>
    </w:p>
    <w:p w14:paraId="2E3AE8ED" w14:textId="7609C2FE" w:rsidR="00F64063" w:rsidRPr="00B268D9" w:rsidRDefault="008F013F" w:rsidP="00C9215A">
      <w:pPr>
        <w:pStyle w:val="ListParagraph"/>
        <w:numPr>
          <w:ilvl w:val="0"/>
          <w:numId w:val="10"/>
        </w:numPr>
        <w:spacing w:before="120" w:after="120" w:line="240" w:lineRule="auto"/>
        <w:ind w:left="777" w:hanging="414"/>
        <w:contextualSpacing w:val="0"/>
        <w:rPr>
          <w:rFonts w:ascii="Arial" w:hAnsi="Arial" w:cs="Arial"/>
          <w:color w:val="000000" w:themeColor="text1"/>
        </w:rPr>
      </w:pPr>
      <w:r>
        <w:rPr>
          <w:rFonts w:ascii="Arial" w:hAnsi="Arial" w:cs="Arial"/>
          <w:color w:val="000000" w:themeColor="text1"/>
        </w:rPr>
        <w:t>T</w:t>
      </w:r>
      <w:r w:rsidR="004D14F5" w:rsidRPr="00B268D9">
        <w:rPr>
          <w:rFonts w:ascii="Arial" w:hAnsi="Arial" w:cs="Arial"/>
          <w:color w:val="000000" w:themeColor="text1"/>
        </w:rPr>
        <w:t xml:space="preserve">he decision should be documented in the case notes to include as a </w:t>
      </w:r>
      <w:proofErr w:type="gramStart"/>
      <w:r w:rsidR="004D14F5" w:rsidRPr="00B268D9">
        <w:rPr>
          <w:rFonts w:ascii="Arial" w:hAnsi="Arial" w:cs="Arial"/>
          <w:color w:val="000000" w:themeColor="text1"/>
        </w:rPr>
        <w:t>minimum</w:t>
      </w:r>
      <w:proofErr w:type="gramEnd"/>
    </w:p>
    <w:p w14:paraId="2506A3EA" w14:textId="6F8A7E69" w:rsidR="004D14F5" w:rsidRPr="00B268D9" w:rsidRDefault="008F013F" w:rsidP="00C9215A">
      <w:pPr>
        <w:pStyle w:val="ListParagraph"/>
        <w:numPr>
          <w:ilvl w:val="2"/>
          <w:numId w:val="10"/>
        </w:numPr>
        <w:spacing w:before="120" w:after="120" w:line="240" w:lineRule="auto"/>
        <w:ind w:left="1080"/>
        <w:contextualSpacing w:val="0"/>
        <w:rPr>
          <w:rFonts w:ascii="Arial" w:hAnsi="Arial" w:cs="Arial"/>
          <w:color w:val="000000" w:themeColor="text1"/>
        </w:rPr>
      </w:pPr>
      <w:r>
        <w:rPr>
          <w:rFonts w:ascii="Arial" w:hAnsi="Arial" w:cs="Arial"/>
          <w:color w:val="000000" w:themeColor="text1"/>
        </w:rPr>
        <w:t>R</w:t>
      </w:r>
      <w:r w:rsidR="004D14F5" w:rsidRPr="00B268D9">
        <w:rPr>
          <w:rFonts w:ascii="Arial" w:hAnsi="Arial" w:cs="Arial"/>
          <w:color w:val="000000" w:themeColor="text1"/>
        </w:rPr>
        <w:t>isks and benefits of the strategy</w:t>
      </w:r>
    </w:p>
    <w:p w14:paraId="0ACB1D5B" w14:textId="2F2070F7" w:rsidR="004D14F5" w:rsidRPr="00B268D9" w:rsidRDefault="008F013F" w:rsidP="00C9215A">
      <w:pPr>
        <w:pStyle w:val="ListParagraph"/>
        <w:numPr>
          <w:ilvl w:val="2"/>
          <w:numId w:val="10"/>
        </w:numPr>
        <w:spacing w:before="120" w:after="120" w:line="240" w:lineRule="auto"/>
        <w:ind w:left="1080"/>
        <w:contextualSpacing w:val="0"/>
        <w:rPr>
          <w:rFonts w:ascii="Arial" w:hAnsi="Arial" w:cs="Arial"/>
          <w:color w:val="000000" w:themeColor="text1"/>
        </w:rPr>
      </w:pPr>
      <w:r>
        <w:rPr>
          <w:rFonts w:ascii="Arial" w:hAnsi="Arial" w:cs="Arial"/>
          <w:color w:val="000000" w:themeColor="text1"/>
        </w:rPr>
        <w:t>D</w:t>
      </w:r>
      <w:r w:rsidR="004D14F5" w:rsidRPr="00B268D9">
        <w:rPr>
          <w:rFonts w:ascii="Arial" w:hAnsi="Arial" w:cs="Arial"/>
          <w:color w:val="000000" w:themeColor="text1"/>
        </w:rPr>
        <w:t>efine the length of trial, not less than 6 weeks but not more than 3 months.</w:t>
      </w:r>
    </w:p>
    <w:p w14:paraId="2D31DB44" w14:textId="0A9A8016" w:rsidR="004D14F5" w:rsidRPr="00B268D9" w:rsidRDefault="008F013F" w:rsidP="00C9215A">
      <w:pPr>
        <w:pStyle w:val="ListParagraph"/>
        <w:numPr>
          <w:ilvl w:val="2"/>
          <w:numId w:val="10"/>
        </w:numPr>
        <w:spacing w:before="120" w:after="120" w:line="240" w:lineRule="auto"/>
        <w:ind w:left="1080"/>
        <w:contextualSpacing w:val="0"/>
        <w:rPr>
          <w:rFonts w:ascii="Arial" w:hAnsi="Arial" w:cs="Arial"/>
          <w:color w:val="000000" w:themeColor="text1"/>
        </w:rPr>
      </w:pPr>
      <w:r>
        <w:rPr>
          <w:rFonts w:ascii="Arial" w:hAnsi="Arial" w:cs="Arial"/>
          <w:color w:val="000000" w:themeColor="text1"/>
        </w:rPr>
        <w:t>E</w:t>
      </w:r>
      <w:r w:rsidR="004D14F5" w:rsidRPr="00B268D9">
        <w:rPr>
          <w:rFonts w:ascii="Arial" w:hAnsi="Arial" w:cs="Arial"/>
          <w:color w:val="000000" w:themeColor="text1"/>
        </w:rPr>
        <w:t xml:space="preserve">xpected outcome and schedule for </w:t>
      </w:r>
      <w:proofErr w:type="gramStart"/>
      <w:r w:rsidR="004D14F5" w:rsidRPr="00B268D9">
        <w:rPr>
          <w:rFonts w:ascii="Arial" w:hAnsi="Arial" w:cs="Arial"/>
          <w:color w:val="000000" w:themeColor="text1"/>
        </w:rPr>
        <w:t>monitoring</w:t>
      </w:r>
      <w:proofErr w:type="gramEnd"/>
      <w:r w:rsidR="004D14F5" w:rsidRPr="00B268D9">
        <w:rPr>
          <w:rFonts w:ascii="Arial" w:hAnsi="Arial" w:cs="Arial"/>
          <w:color w:val="000000" w:themeColor="text1"/>
        </w:rPr>
        <w:t xml:space="preserve"> </w:t>
      </w:r>
    </w:p>
    <w:p w14:paraId="6CB583CF" w14:textId="77777777" w:rsidR="004D14F5" w:rsidRPr="00B268D9" w:rsidRDefault="004D14F5" w:rsidP="00C9215A">
      <w:pPr>
        <w:pStyle w:val="ListParagraph"/>
        <w:numPr>
          <w:ilvl w:val="0"/>
          <w:numId w:val="10"/>
        </w:numPr>
        <w:spacing w:before="120" w:after="120" w:line="240" w:lineRule="auto"/>
        <w:ind w:left="777" w:hanging="414"/>
        <w:contextualSpacing w:val="0"/>
        <w:rPr>
          <w:rFonts w:ascii="Arial" w:hAnsi="Arial" w:cs="Arial"/>
          <w:color w:val="000000" w:themeColor="text1"/>
        </w:rPr>
      </w:pPr>
      <w:r w:rsidRPr="00B268D9">
        <w:rPr>
          <w:rFonts w:ascii="Arial" w:hAnsi="Arial" w:cs="Arial"/>
          <w:color w:val="000000" w:themeColor="text1"/>
        </w:rPr>
        <w:t>Conduct baseline ECG to exclude cardiac contraindications, including long QT syndromes. This must be repeated after a few days and then ideally every 1–3 months in the early stages of high-dose treatment (the frequency being determined as clinically indicated).</w:t>
      </w:r>
    </w:p>
    <w:p w14:paraId="0A8EA0AD" w14:textId="643082FD" w:rsidR="004D14F5" w:rsidRPr="00B268D9" w:rsidRDefault="004D14F5" w:rsidP="00C9215A">
      <w:pPr>
        <w:pStyle w:val="ListParagraph"/>
        <w:numPr>
          <w:ilvl w:val="0"/>
          <w:numId w:val="10"/>
        </w:numPr>
        <w:spacing w:before="120" w:after="120" w:line="240" w:lineRule="auto"/>
        <w:ind w:left="777" w:hanging="414"/>
        <w:contextualSpacing w:val="0"/>
        <w:rPr>
          <w:rFonts w:ascii="Arial" w:hAnsi="Arial" w:cs="Arial"/>
          <w:color w:val="000000" w:themeColor="text1"/>
        </w:rPr>
      </w:pPr>
      <w:r w:rsidRPr="00B268D9">
        <w:rPr>
          <w:rFonts w:ascii="Arial" w:hAnsi="Arial" w:cs="Arial"/>
          <w:color w:val="000000" w:themeColor="text1"/>
        </w:rPr>
        <w:t xml:space="preserve">Baseline U&amp;E’s, repeated after a week are required as abnormal electrolyte levels can </w:t>
      </w:r>
      <w:r w:rsidR="008F013F" w:rsidRPr="00B268D9">
        <w:rPr>
          <w:rFonts w:ascii="Arial" w:hAnsi="Arial" w:cs="Arial"/>
          <w:color w:val="000000" w:themeColor="text1"/>
        </w:rPr>
        <w:t>predispose</w:t>
      </w:r>
      <w:r w:rsidRPr="00B268D9">
        <w:rPr>
          <w:rFonts w:ascii="Arial" w:hAnsi="Arial" w:cs="Arial"/>
          <w:color w:val="000000" w:themeColor="text1"/>
        </w:rPr>
        <w:t xml:space="preserve"> patients to ECG abnormalities.</w:t>
      </w:r>
    </w:p>
    <w:p w14:paraId="1CB6C5B9" w14:textId="77777777" w:rsidR="004D14F5" w:rsidRPr="00B268D9" w:rsidRDefault="004D14F5" w:rsidP="00C9215A">
      <w:pPr>
        <w:pStyle w:val="ListParagraph"/>
        <w:numPr>
          <w:ilvl w:val="0"/>
          <w:numId w:val="10"/>
        </w:numPr>
        <w:spacing w:before="120" w:after="120" w:line="240" w:lineRule="auto"/>
        <w:ind w:left="777" w:hanging="414"/>
        <w:contextualSpacing w:val="0"/>
        <w:rPr>
          <w:rFonts w:ascii="Arial" w:hAnsi="Arial" w:cs="Arial"/>
          <w:color w:val="000000" w:themeColor="text1"/>
        </w:rPr>
      </w:pPr>
      <w:r w:rsidRPr="00B268D9">
        <w:rPr>
          <w:rFonts w:ascii="Arial" w:hAnsi="Arial" w:cs="Arial"/>
          <w:color w:val="000000" w:themeColor="text1"/>
        </w:rPr>
        <w:t>The use of PRN medication should be kept under regular review. Staff administering PRN should be aware of its potential to raise the total daily dose of antipsychotic above the high-dose threshold.</w:t>
      </w:r>
    </w:p>
    <w:p w14:paraId="6E099D2B" w14:textId="77777777" w:rsidR="004D14F5" w:rsidRPr="00B268D9" w:rsidRDefault="004D14F5" w:rsidP="00C9215A">
      <w:pPr>
        <w:spacing w:before="120" w:after="120" w:line="240" w:lineRule="auto"/>
        <w:ind w:left="363"/>
        <w:rPr>
          <w:rFonts w:ascii="Arial" w:hAnsi="Arial" w:cs="Arial"/>
          <w:b/>
          <w:color w:val="000000" w:themeColor="text1"/>
        </w:rPr>
      </w:pPr>
      <w:r w:rsidRPr="00B268D9">
        <w:rPr>
          <w:rFonts w:ascii="Arial" w:hAnsi="Arial" w:cs="Arial"/>
          <w:b/>
          <w:color w:val="000000" w:themeColor="text1"/>
        </w:rPr>
        <w:t>When used in the context or Rapid Tranquillisation.</w:t>
      </w:r>
    </w:p>
    <w:p w14:paraId="01DF63D3" w14:textId="341E0A30" w:rsidR="004D14F5" w:rsidRPr="00B268D9" w:rsidRDefault="004D14F5" w:rsidP="00C9215A">
      <w:pPr>
        <w:pStyle w:val="ListParagraph"/>
        <w:numPr>
          <w:ilvl w:val="0"/>
          <w:numId w:val="11"/>
        </w:numPr>
        <w:spacing w:before="120" w:after="120" w:line="240" w:lineRule="auto"/>
        <w:ind w:left="777" w:hanging="414"/>
        <w:contextualSpacing w:val="0"/>
        <w:rPr>
          <w:rFonts w:ascii="Arial" w:hAnsi="Arial" w:cs="Arial"/>
          <w:color w:val="000000" w:themeColor="text1"/>
        </w:rPr>
      </w:pPr>
      <w:r w:rsidRPr="00B268D9">
        <w:rPr>
          <w:rFonts w:ascii="Arial" w:hAnsi="Arial" w:cs="Arial"/>
          <w:color w:val="000000" w:themeColor="text1"/>
        </w:rPr>
        <w:t xml:space="preserve">If high-dose antipsychotic treatment has been used, it is particularly important that the routine monitoring of a sedated patient is carried out, with particular attention to regular checks of pulse, blood pressure, respiration, </w:t>
      </w:r>
      <w:r w:rsidR="008F013F" w:rsidRPr="00B268D9">
        <w:rPr>
          <w:rFonts w:ascii="Arial" w:hAnsi="Arial" w:cs="Arial"/>
          <w:color w:val="000000" w:themeColor="text1"/>
        </w:rPr>
        <w:t>temperature,</w:t>
      </w:r>
      <w:r w:rsidRPr="00B268D9">
        <w:rPr>
          <w:rFonts w:ascii="Arial" w:hAnsi="Arial" w:cs="Arial"/>
          <w:color w:val="000000" w:themeColor="text1"/>
        </w:rPr>
        <w:t xml:space="preserve"> and hydration, in line with the rapid tranquillisation policy. </w:t>
      </w:r>
    </w:p>
    <w:p w14:paraId="72054A06" w14:textId="7F79AAF3" w:rsidR="004D14F5" w:rsidRPr="00B268D9" w:rsidRDefault="004D14F5" w:rsidP="00C9215A">
      <w:pPr>
        <w:pStyle w:val="ListParagraph"/>
        <w:numPr>
          <w:ilvl w:val="0"/>
          <w:numId w:val="11"/>
        </w:numPr>
        <w:spacing w:before="120" w:after="120" w:line="240" w:lineRule="auto"/>
        <w:ind w:left="777" w:hanging="414"/>
        <w:contextualSpacing w:val="0"/>
        <w:rPr>
          <w:rFonts w:ascii="Arial" w:hAnsi="Arial" w:cs="Arial"/>
          <w:color w:val="000000" w:themeColor="text1"/>
        </w:rPr>
      </w:pPr>
      <w:r w:rsidRPr="00B268D9">
        <w:rPr>
          <w:rFonts w:ascii="Arial" w:hAnsi="Arial" w:cs="Arial"/>
          <w:color w:val="000000" w:themeColor="text1"/>
        </w:rPr>
        <w:t xml:space="preserve">ECGs should be carried out frequently during dose escalation, if and when possible, if unable due to patient factors this should be </w:t>
      </w:r>
      <w:r w:rsidR="008F013F" w:rsidRPr="00B268D9">
        <w:rPr>
          <w:rFonts w:ascii="Arial" w:hAnsi="Arial" w:cs="Arial"/>
          <w:color w:val="000000" w:themeColor="text1"/>
        </w:rPr>
        <w:t>documented,</w:t>
      </w:r>
      <w:r w:rsidRPr="00B268D9">
        <w:rPr>
          <w:rFonts w:ascii="Arial" w:hAnsi="Arial" w:cs="Arial"/>
          <w:color w:val="000000" w:themeColor="text1"/>
        </w:rPr>
        <w:t xml:space="preserve"> and a risk benefit assessment carried out. </w:t>
      </w:r>
    </w:p>
    <w:p w14:paraId="4FF5C71C" w14:textId="79A03279" w:rsidR="004D14F5" w:rsidRPr="00B268D9" w:rsidRDefault="004D14F5" w:rsidP="00C9215A">
      <w:pPr>
        <w:pStyle w:val="ListParagraph"/>
        <w:numPr>
          <w:ilvl w:val="0"/>
          <w:numId w:val="11"/>
        </w:numPr>
        <w:spacing w:before="120" w:after="120" w:line="240" w:lineRule="auto"/>
        <w:ind w:left="777" w:hanging="414"/>
        <w:contextualSpacing w:val="0"/>
        <w:rPr>
          <w:rFonts w:ascii="Arial" w:hAnsi="Arial" w:cs="Arial"/>
          <w:color w:val="000000" w:themeColor="text1"/>
        </w:rPr>
      </w:pPr>
      <w:r w:rsidRPr="00B268D9">
        <w:rPr>
          <w:rFonts w:ascii="Arial" w:hAnsi="Arial" w:cs="Arial"/>
          <w:color w:val="000000" w:themeColor="text1"/>
        </w:rPr>
        <w:t xml:space="preserve">During acute violence or emergency tranquillisation avoid parenteral </w:t>
      </w:r>
      <w:r w:rsidR="008F013F" w:rsidRPr="00B268D9">
        <w:rPr>
          <w:rFonts w:ascii="Arial" w:hAnsi="Arial" w:cs="Arial"/>
          <w:color w:val="000000" w:themeColor="text1"/>
        </w:rPr>
        <w:t>antipsychotics,</w:t>
      </w:r>
      <w:r w:rsidRPr="00B268D9">
        <w:rPr>
          <w:rFonts w:ascii="Arial" w:hAnsi="Arial" w:cs="Arial"/>
          <w:color w:val="000000" w:themeColor="text1"/>
        </w:rPr>
        <w:t xml:space="preserve"> if possible, but if used, ECG monitoring or regular ECGs should be performed, but see </w:t>
      </w:r>
      <w:proofErr w:type="gramStart"/>
      <w:r w:rsidRPr="00B268D9">
        <w:rPr>
          <w:rFonts w:ascii="Arial" w:hAnsi="Arial" w:cs="Arial"/>
          <w:color w:val="000000" w:themeColor="text1"/>
        </w:rPr>
        <w:t>above</w:t>
      </w:r>
      <w:proofErr w:type="gramEnd"/>
      <w:r w:rsidRPr="00B268D9">
        <w:rPr>
          <w:rFonts w:ascii="Arial" w:hAnsi="Arial" w:cs="Arial"/>
          <w:color w:val="000000" w:themeColor="text1"/>
        </w:rPr>
        <w:t xml:space="preserve"> </w:t>
      </w:r>
    </w:p>
    <w:p w14:paraId="2EA58BD9" w14:textId="1B1239E5" w:rsidR="004D14F5" w:rsidRPr="00B268D9" w:rsidRDefault="004D14F5" w:rsidP="00C9215A">
      <w:pPr>
        <w:spacing w:before="120" w:after="120" w:line="240" w:lineRule="auto"/>
        <w:ind w:left="363"/>
        <w:rPr>
          <w:rFonts w:ascii="Arial" w:hAnsi="Arial" w:cs="Arial"/>
          <w:color w:val="000000" w:themeColor="text1"/>
        </w:rPr>
      </w:pPr>
      <w:r w:rsidRPr="00B268D9">
        <w:rPr>
          <w:rFonts w:ascii="Arial" w:hAnsi="Arial" w:cs="Arial"/>
          <w:b/>
          <w:color w:val="000000" w:themeColor="text1"/>
        </w:rPr>
        <w:t xml:space="preserve">Patients subject to </w:t>
      </w:r>
      <w:r w:rsidR="00CE7D5A">
        <w:rPr>
          <w:rFonts w:ascii="Arial" w:hAnsi="Arial" w:cs="Arial"/>
          <w:b/>
          <w:color w:val="000000" w:themeColor="text1"/>
        </w:rPr>
        <w:t>consent to</w:t>
      </w:r>
      <w:r w:rsidR="00D218F3">
        <w:rPr>
          <w:rFonts w:ascii="Arial" w:hAnsi="Arial" w:cs="Arial"/>
          <w:b/>
          <w:color w:val="000000" w:themeColor="text1"/>
        </w:rPr>
        <w:t xml:space="preserve"> treat rules </w:t>
      </w:r>
      <w:r w:rsidR="00CE7D5A">
        <w:rPr>
          <w:rFonts w:ascii="Arial" w:hAnsi="Arial" w:cs="Arial"/>
          <w:b/>
          <w:color w:val="000000" w:themeColor="text1"/>
        </w:rPr>
        <w:t>(Mental</w:t>
      </w:r>
      <w:r w:rsidR="00D218F3">
        <w:rPr>
          <w:rFonts w:ascii="Arial" w:hAnsi="Arial" w:cs="Arial"/>
          <w:b/>
          <w:color w:val="000000" w:themeColor="text1"/>
        </w:rPr>
        <w:t xml:space="preserve"> Health Act)</w:t>
      </w:r>
    </w:p>
    <w:p w14:paraId="1FF2C865" w14:textId="77777777" w:rsidR="004D14F5" w:rsidRPr="00B268D9" w:rsidRDefault="004D14F5"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In line with CQC guidance high dose prescribing must be explicitly acknowledged on the form, with a cumulative maximum dose of antipsychotic </w:t>
      </w:r>
      <w:proofErr w:type="gramStart"/>
      <w:r w:rsidRPr="00B268D9">
        <w:rPr>
          <w:rFonts w:ascii="Arial" w:hAnsi="Arial" w:cs="Arial"/>
          <w:color w:val="000000" w:themeColor="text1"/>
        </w:rPr>
        <w:t>stated</w:t>
      </w:r>
      <w:proofErr w:type="gramEnd"/>
      <w:r w:rsidRPr="00B268D9">
        <w:rPr>
          <w:rFonts w:ascii="Arial" w:hAnsi="Arial" w:cs="Arial"/>
          <w:color w:val="000000" w:themeColor="text1"/>
        </w:rPr>
        <w:tab/>
      </w:r>
    </w:p>
    <w:p w14:paraId="22631BF9" w14:textId="77777777" w:rsidR="004D14F5" w:rsidRPr="00B268D9" w:rsidRDefault="004D14F5" w:rsidP="00C9215A">
      <w:pPr>
        <w:spacing w:before="120" w:after="120" w:line="240" w:lineRule="auto"/>
        <w:ind w:left="363"/>
        <w:rPr>
          <w:rFonts w:ascii="Arial" w:hAnsi="Arial" w:cs="Arial"/>
          <w:color w:val="000000" w:themeColor="text1"/>
        </w:rPr>
      </w:pPr>
      <w:r w:rsidRPr="00B268D9">
        <w:rPr>
          <w:rFonts w:ascii="Arial" w:hAnsi="Arial" w:cs="Arial"/>
          <w:color w:val="000000" w:themeColor="text1"/>
        </w:rPr>
        <w:t>These Guidance notes must be read in conjunction with other Trust guidance on medicines, and along with NICE guidance, including guidance on the use of ECG’s.</w:t>
      </w:r>
    </w:p>
    <w:p w14:paraId="517343CF" w14:textId="77777777" w:rsidR="008C2314" w:rsidRPr="00B268D9" w:rsidRDefault="008C2314" w:rsidP="00C9215A">
      <w:pPr>
        <w:pStyle w:val="ListParagraph"/>
        <w:numPr>
          <w:ilvl w:val="0"/>
          <w:numId w:val="1"/>
        </w:numPr>
        <w:spacing w:before="120" w:after="120" w:line="240" w:lineRule="auto"/>
        <w:contextualSpacing w:val="0"/>
        <w:rPr>
          <w:rFonts w:ascii="Arial" w:hAnsi="Arial" w:cs="Arial"/>
          <w:b/>
          <w:color w:val="0070C0"/>
        </w:rPr>
      </w:pPr>
      <w:r w:rsidRPr="00B268D9">
        <w:rPr>
          <w:rFonts w:ascii="Arial" w:hAnsi="Arial" w:cs="Arial"/>
          <w:b/>
          <w:color w:val="0070C0"/>
        </w:rPr>
        <w:t xml:space="preserve">Special Populations </w:t>
      </w:r>
    </w:p>
    <w:p w14:paraId="07E09A5C" w14:textId="36B423BB" w:rsidR="00C66E98" w:rsidRPr="00C9215A" w:rsidRDefault="008F013F" w:rsidP="00C9215A">
      <w:pPr>
        <w:pStyle w:val="ListParagraph"/>
        <w:spacing w:before="120" w:after="120" w:line="240" w:lineRule="auto"/>
        <w:ind w:left="0"/>
        <w:contextualSpacing w:val="0"/>
        <w:rPr>
          <w:rFonts w:ascii="Arial" w:hAnsi="Arial" w:cs="Arial"/>
          <w:bCs/>
          <w:color w:val="0070C0"/>
        </w:rPr>
      </w:pPr>
      <w:r w:rsidRPr="008F013F">
        <w:rPr>
          <w:rFonts w:ascii="Arial" w:hAnsi="Arial" w:cs="Arial"/>
          <w:bCs/>
          <w:color w:val="0070C0"/>
        </w:rPr>
        <w:t>9.1 BPSD</w:t>
      </w:r>
      <w:r w:rsidR="00C66E98" w:rsidRPr="00C9215A">
        <w:rPr>
          <w:rFonts w:ascii="Arial" w:hAnsi="Arial" w:cs="Arial"/>
          <w:bCs/>
          <w:color w:val="0070C0"/>
        </w:rPr>
        <w:t xml:space="preserve"> in elderly </w:t>
      </w:r>
    </w:p>
    <w:p w14:paraId="46DFDAA5" w14:textId="77777777" w:rsidR="00C66E98" w:rsidRPr="00B268D9" w:rsidRDefault="00C66E98" w:rsidP="00C9215A">
      <w:pPr>
        <w:pStyle w:val="ListParagraph"/>
        <w:spacing w:before="120" w:after="120" w:line="240" w:lineRule="auto"/>
        <w:ind w:left="363"/>
        <w:contextualSpacing w:val="0"/>
        <w:rPr>
          <w:rFonts w:ascii="Arial" w:hAnsi="Arial" w:cs="Arial"/>
          <w:color w:val="000000" w:themeColor="text1"/>
        </w:rPr>
      </w:pPr>
      <w:r w:rsidRPr="00B268D9">
        <w:rPr>
          <w:rFonts w:ascii="Arial" w:hAnsi="Arial" w:cs="Arial"/>
          <w:color w:val="000000" w:themeColor="text1"/>
        </w:rPr>
        <w:t>Good practice for prescribing any drug, including antipsychotics, for severe agitation/psychosis in dementia:</w:t>
      </w:r>
    </w:p>
    <w:p w14:paraId="14D3BCA4" w14:textId="77777777" w:rsidR="00C66E98" w:rsidRPr="00B268D9" w:rsidRDefault="00C66E98"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Review vascular risk </w:t>
      </w:r>
      <w:proofErr w:type="gramStart"/>
      <w:r w:rsidRPr="00B268D9">
        <w:rPr>
          <w:rFonts w:ascii="Arial" w:hAnsi="Arial" w:cs="Arial"/>
          <w:color w:val="000000" w:themeColor="text1"/>
        </w:rPr>
        <w:t>factors</w:t>
      </w:r>
      <w:proofErr w:type="gramEnd"/>
    </w:p>
    <w:p w14:paraId="19F8AB1C" w14:textId="77777777" w:rsidR="00C66E98" w:rsidRPr="00B268D9" w:rsidRDefault="00C66E98"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Explain the possible positive and negative effects of the </w:t>
      </w:r>
      <w:proofErr w:type="gramStart"/>
      <w:r w:rsidRPr="00B268D9">
        <w:rPr>
          <w:rFonts w:ascii="Arial" w:hAnsi="Arial" w:cs="Arial"/>
          <w:color w:val="000000" w:themeColor="text1"/>
        </w:rPr>
        <w:t>medication</w:t>
      </w:r>
      <w:proofErr w:type="gramEnd"/>
    </w:p>
    <w:p w14:paraId="73C9083E" w14:textId="77777777" w:rsidR="00C66E98" w:rsidRPr="00B268D9" w:rsidRDefault="00C66E98"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Document risk assessment, capacity issues (best interests) and discussions with relatives/carers</w:t>
      </w:r>
    </w:p>
    <w:p w14:paraId="024E1FC6" w14:textId="77777777" w:rsidR="00C66E98" w:rsidRPr="00B268D9" w:rsidRDefault="00C66E98"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Identify (quantify) target symptom(s)</w:t>
      </w:r>
    </w:p>
    <w:p w14:paraId="0A259C1D" w14:textId="77777777" w:rsidR="00C66E98" w:rsidRPr="00B268D9" w:rsidRDefault="00C66E98"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lastRenderedPageBreak/>
        <w:t xml:space="preserve">Choose effective drug dose, low doses </w:t>
      </w:r>
      <w:proofErr w:type="gramStart"/>
      <w:r w:rsidRPr="00B268D9">
        <w:rPr>
          <w:rFonts w:ascii="Arial" w:hAnsi="Arial" w:cs="Arial"/>
          <w:color w:val="000000" w:themeColor="text1"/>
        </w:rPr>
        <w:t>initially</w:t>
      </w:r>
      <w:proofErr w:type="gramEnd"/>
    </w:p>
    <w:p w14:paraId="5FE2CC51" w14:textId="77777777" w:rsidR="00C66E98" w:rsidRPr="00B268D9" w:rsidRDefault="00C66E98"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Choose timeframe (1 month) – discontinue if no clear </w:t>
      </w:r>
      <w:proofErr w:type="gramStart"/>
      <w:r w:rsidRPr="00B268D9">
        <w:rPr>
          <w:rFonts w:ascii="Arial" w:hAnsi="Arial" w:cs="Arial"/>
          <w:color w:val="000000" w:themeColor="text1"/>
        </w:rPr>
        <w:t>benefit</w:t>
      </w:r>
      <w:proofErr w:type="gramEnd"/>
    </w:p>
    <w:p w14:paraId="1AC530B6" w14:textId="77777777" w:rsidR="00C66E98" w:rsidRPr="00B268D9" w:rsidRDefault="00C66E98"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If good response, the prescriber should review (and document) the need for continued treatment every 6-12 weeks according to clinical need.</w:t>
      </w:r>
    </w:p>
    <w:p w14:paraId="19EA72E3" w14:textId="77777777" w:rsidR="00C66E98" w:rsidRPr="00B268D9" w:rsidRDefault="00C66E98" w:rsidP="00C9215A">
      <w:pPr>
        <w:pStyle w:val="ListParagraph"/>
        <w:numPr>
          <w:ilvl w:val="0"/>
          <w:numId w:val="12"/>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Avoid polypharmacy.</w:t>
      </w:r>
    </w:p>
    <w:p w14:paraId="3B7EE4B6" w14:textId="37CB86F7" w:rsidR="00C66E98" w:rsidRPr="00B268D9" w:rsidRDefault="00C66E98" w:rsidP="00C9215A">
      <w:pPr>
        <w:pStyle w:val="ListParagraph"/>
        <w:spacing w:before="120" w:after="120" w:line="240" w:lineRule="auto"/>
        <w:ind w:left="363"/>
        <w:contextualSpacing w:val="0"/>
        <w:rPr>
          <w:rFonts w:ascii="Arial" w:hAnsi="Arial" w:cs="Arial"/>
          <w:color w:val="000000" w:themeColor="text1"/>
        </w:rPr>
      </w:pPr>
      <w:r w:rsidRPr="00B268D9">
        <w:rPr>
          <w:rFonts w:ascii="Arial" w:hAnsi="Arial" w:cs="Arial"/>
          <w:color w:val="000000" w:themeColor="text1"/>
        </w:rPr>
        <w:t>The National Strategy for dementia advises this should only be done by specialist services.</w:t>
      </w:r>
    </w:p>
    <w:p w14:paraId="0E18FD8D" w14:textId="77777777" w:rsidR="00C66E98" w:rsidRPr="00B268D9" w:rsidRDefault="00C66E98" w:rsidP="00C9215A">
      <w:pPr>
        <w:pStyle w:val="ListParagraph"/>
        <w:spacing w:before="120" w:after="120" w:line="240" w:lineRule="auto"/>
        <w:ind w:left="363"/>
        <w:contextualSpacing w:val="0"/>
        <w:rPr>
          <w:rFonts w:ascii="Arial" w:hAnsi="Arial" w:cs="Arial"/>
          <w:color w:val="000000" w:themeColor="text1"/>
        </w:rPr>
      </w:pPr>
      <w:r w:rsidRPr="00B268D9">
        <w:rPr>
          <w:rFonts w:ascii="Arial" w:hAnsi="Arial" w:cs="Arial"/>
          <w:color w:val="000000" w:themeColor="text1"/>
        </w:rPr>
        <w:t>As part of the patients care plan relapse symptoms should be discussed with the patient, and what to do if this happens.</w:t>
      </w:r>
    </w:p>
    <w:p w14:paraId="4387EB3E" w14:textId="160576E4" w:rsidR="00C66E98" w:rsidRPr="00C9215A" w:rsidRDefault="008F013F" w:rsidP="00C9215A">
      <w:pPr>
        <w:pStyle w:val="ListParagraph"/>
        <w:spacing w:before="120" w:after="120" w:line="240" w:lineRule="auto"/>
        <w:ind w:left="0"/>
        <w:contextualSpacing w:val="0"/>
        <w:rPr>
          <w:rFonts w:ascii="Arial" w:hAnsi="Arial" w:cs="Arial"/>
          <w:bCs/>
          <w:color w:val="0070C0"/>
        </w:rPr>
      </w:pPr>
      <w:r w:rsidRPr="00C9215A">
        <w:rPr>
          <w:rFonts w:ascii="Arial" w:hAnsi="Arial" w:cs="Arial"/>
          <w:bCs/>
          <w:color w:val="0070C0"/>
        </w:rPr>
        <w:t>9.2 CAMHS</w:t>
      </w:r>
    </w:p>
    <w:p w14:paraId="6E699BD1" w14:textId="77777777" w:rsidR="00C66E98" w:rsidRPr="00B268D9" w:rsidRDefault="00C66E98" w:rsidP="00C9215A">
      <w:pPr>
        <w:pStyle w:val="ListParagraph"/>
        <w:spacing w:before="120" w:after="120" w:line="240" w:lineRule="auto"/>
        <w:ind w:left="363"/>
        <w:contextualSpacing w:val="0"/>
        <w:rPr>
          <w:rFonts w:ascii="Arial" w:hAnsi="Arial" w:cs="Arial"/>
          <w:color w:val="000000" w:themeColor="text1"/>
        </w:rPr>
      </w:pPr>
      <w:r w:rsidRPr="00B268D9">
        <w:rPr>
          <w:rFonts w:ascii="Arial" w:hAnsi="Arial" w:cs="Arial"/>
          <w:color w:val="000000" w:themeColor="text1"/>
        </w:rPr>
        <w:t xml:space="preserve">NICE recommend for schizophrenia that Risperidone be considered first line and that Aripiprazole </w:t>
      </w:r>
      <w:r w:rsidR="00DD0EBF" w:rsidRPr="00B268D9">
        <w:rPr>
          <w:rFonts w:ascii="Arial" w:hAnsi="Arial" w:cs="Arial"/>
          <w:color w:val="000000" w:themeColor="text1"/>
        </w:rPr>
        <w:t xml:space="preserve">(licensed from age 15) </w:t>
      </w:r>
      <w:r w:rsidRPr="00B268D9">
        <w:rPr>
          <w:rFonts w:ascii="Arial" w:hAnsi="Arial" w:cs="Arial"/>
          <w:color w:val="000000" w:themeColor="text1"/>
        </w:rPr>
        <w:t>be considered second line</w:t>
      </w:r>
      <w:r w:rsidR="00DD0EBF" w:rsidRPr="00B268D9">
        <w:rPr>
          <w:rFonts w:ascii="Arial" w:hAnsi="Arial" w:cs="Arial"/>
          <w:color w:val="000000" w:themeColor="text1"/>
        </w:rPr>
        <w:t>.</w:t>
      </w:r>
    </w:p>
    <w:p w14:paraId="5A6F4F38" w14:textId="77777777" w:rsidR="00DD0EBF" w:rsidRPr="00B268D9" w:rsidRDefault="00DD0EBF" w:rsidP="00C9215A">
      <w:pPr>
        <w:pStyle w:val="ListParagraph"/>
        <w:spacing w:before="120" w:after="120" w:line="240" w:lineRule="auto"/>
        <w:ind w:left="363"/>
        <w:contextualSpacing w:val="0"/>
        <w:rPr>
          <w:rFonts w:ascii="Arial" w:hAnsi="Arial" w:cs="Arial"/>
          <w:color w:val="000000" w:themeColor="text1"/>
        </w:rPr>
      </w:pPr>
      <w:r w:rsidRPr="00B268D9">
        <w:rPr>
          <w:rFonts w:ascii="Arial" w:hAnsi="Arial" w:cs="Arial"/>
          <w:b/>
          <w:color w:val="000000" w:themeColor="text1"/>
        </w:rPr>
        <w:t>NICE CG 155</w:t>
      </w:r>
      <w:r w:rsidRPr="00B268D9">
        <w:rPr>
          <w:rFonts w:ascii="Arial" w:hAnsi="Arial" w:cs="Arial"/>
          <w:color w:val="000000" w:themeColor="text1"/>
        </w:rPr>
        <w:t xml:space="preserve"> states that antipsychotic medication should not be used for:</w:t>
      </w:r>
    </w:p>
    <w:p w14:paraId="7B3EF8E6" w14:textId="6AAED567" w:rsidR="00DD0EBF" w:rsidRPr="00B268D9" w:rsidRDefault="00DD0EBF" w:rsidP="00C9215A">
      <w:pPr>
        <w:pStyle w:val="ListParagraph"/>
        <w:numPr>
          <w:ilvl w:val="0"/>
          <w:numId w:val="25"/>
        </w:numPr>
        <w:spacing w:before="120" w:after="120" w:line="240" w:lineRule="auto"/>
        <w:contextualSpacing w:val="0"/>
        <w:rPr>
          <w:rFonts w:ascii="Arial" w:hAnsi="Arial" w:cs="Arial"/>
          <w:color w:val="000000" w:themeColor="text1"/>
        </w:rPr>
      </w:pPr>
      <w:r w:rsidRPr="00B268D9">
        <w:rPr>
          <w:rFonts w:ascii="Arial" w:hAnsi="Arial" w:cs="Arial"/>
          <w:color w:val="000000" w:themeColor="text1"/>
        </w:rPr>
        <w:t xml:space="preserve">For psychotic symptoms or mental state changes that </w:t>
      </w:r>
      <w:r w:rsidR="008F013F" w:rsidRPr="00B268D9">
        <w:rPr>
          <w:rFonts w:ascii="Arial" w:hAnsi="Arial" w:cs="Arial"/>
          <w:color w:val="000000" w:themeColor="text1"/>
        </w:rPr>
        <w:t>are not</w:t>
      </w:r>
      <w:r w:rsidRPr="00B268D9">
        <w:rPr>
          <w:rFonts w:ascii="Arial" w:hAnsi="Arial" w:cs="Arial"/>
          <w:color w:val="000000" w:themeColor="text1"/>
        </w:rPr>
        <w:t xml:space="preserve"> sufficient for a diagnosis of psychosis or schizophrenia, or</w:t>
      </w:r>
    </w:p>
    <w:p w14:paraId="39DF7C6D" w14:textId="77777777" w:rsidR="00DD0EBF" w:rsidRPr="00B268D9" w:rsidRDefault="00DD0EBF" w:rsidP="00C9215A">
      <w:pPr>
        <w:pStyle w:val="ListParagraph"/>
        <w:numPr>
          <w:ilvl w:val="0"/>
          <w:numId w:val="25"/>
        </w:numPr>
        <w:spacing w:before="120" w:after="120" w:line="240" w:lineRule="auto"/>
        <w:contextualSpacing w:val="0"/>
        <w:rPr>
          <w:rFonts w:ascii="Arial" w:hAnsi="Arial" w:cs="Arial"/>
          <w:color w:val="FF0000"/>
        </w:rPr>
      </w:pPr>
      <w:r w:rsidRPr="00B268D9">
        <w:rPr>
          <w:rFonts w:ascii="Arial" w:hAnsi="Arial" w:cs="Arial"/>
          <w:color w:val="000000" w:themeColor="text1"/>
        </w:rPr>
        <w:t>With the aim of decreasing the risk of developing psychosis.</w:t>
      </w:r>
    </w:p>
    <w:p w14:paraId="501E2FF7" w14:textId="503DC2AF" w:rsidR="00C66E98" w:rsidRPr="00C9215A" w:rsidRDefault="008F013F" w:rsidP="00C9215A">
      <w:pPr>
        <w:pStyle w:val="ListParagraph"/>
        <w:spacing w:before="120" w:after="120" w:line="240" w:lineRule="auto"/>
        <w:ind w:left="0"/>
        <w:contextualSpacing w:val="0"/>
        <w:rPr>
          <w:rFonts w:ascii="Arial" w:hAnsi="Arial" w:cs="Arial"/>
          <w:bCs/>
          <w:color w:val="0070C0"/>
        </w:rPr>
      </w:pPr>
      <w:r w:rsidRPr="008F013F">
        <w:rPr>
          <w:rFonts w:ascii="Arial" w:hAnsi="Arial" w:cs="Arial"/>
          <w:bCs/>
          <w:color w:val="0070C0"/>
        </w:rPr>
        <w:t>9.3 Learning</w:t>
      </w:r>
      <w:r w:rsidR="00C66E98" w:rsidRPr="00C9215A">
        <w:rPr>
          <w:rFonts w:ascii="Arial" w:hAnsi="Arial" w:cs="Arial"/>
          <w:bCs/>
          <w:color w:val="0070C0"/>
        </w:rPr>
        <w:t xml:space="preserve"> Disability key points</w:t>
      </w:r>
    </w:p>
    <w:p w14:paraId="2653ED1E" w14:textId="77777777" w:rsidR="00C66E98"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Since people with LD are more susceptible to side effects, detection of which is harder than in the </w:t>
      </w:r>
    </w:p>
    <w:p w14:paraId="7CBC4D3E" w14:textId="77777777" w:rsidR="00C66E98"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general population, typical antipsychotics may be better tolerated.</w:t>
      </w:r>
    </w:p>
    <w:p w14:paraId="5EEC5050" w14:textId="6C628D7C" w:rsidR="00C66E98"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Valid consent can be an issue in LD where in people lacking the ability to </w:t>
      </w:r>
      <w:r w:rsidR="008F013F" w:rsidRPr="00B268D9">
        <w:rPr>
          <w:rFonts w:ascii="Arial" w:hAnsi="Arial" w:cs="Arial"/>
          <w:color w:val="000000" w:themeColor="text1"/>
        </w:rPr>
        <w:t>consent, this</w:t>
      </w:r>
      <w:r w:rsidRPr="00B268D9">
        <w:rPr>
          <w:rFonts w:ascii="Arial" w:hAnsi="Arial" w:cs="Arial"/>
          <w:color w:val="000000" w:themeColor="text1"/>
        </w:rPr>
        <w:t xml:space="preserve"> treatment is given in best Interest of the patient under Section 5 of Mental Capacity Act, or this decision is taken by the LPA holder)</w:t>
      </w:r>
    </w:p>
    <w:p w14:paraId="2AD1F298" w14:textId="77777777" w:rsidR="00C66E98"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Patient information should be in LD Easy Read Information </w:t>
      </w:r>
      <w:proofErr w:type="gramStart"/>
      <w:r w:rsidRPr="00B268D9">
        <w:rPr>
          <w:rFonts w:ascii="Arial" w:hAnsi="Arial" w:cs="Arial"/>
          <w:color w:val="000000" w:themeColor="text1"/>
        </w:rPr>
        <w:t>forms</w:t>
      </w:r>
      <w:proofErr w:type="gramEnd"/>
    </w:p>
    <w:p w14:paraId="5354696A" w14:textId="77777777" w:rsidR="00C66E98"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Patients with LD are likely to be more sensitive to side effects, so a slower titration and final dose may be required.</w:t>
      </w:r>
    </w:p>
    <w:p w14:paraId="685CEA30" w14:textId="77777777" w:rsidR="00C66E98"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They may require a longer period of treatment to assess proper response.</w:t>
      </w:r>
    </w:p>
    <w:p w14:paraId="4F9115BE" w14:textId="77777777" w:rsidR="00C66E98"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Risk of interactions may be higher in people with LD on polypharmacy, especially those on Anti-epileptic medication.</w:t>
      </w:r>
    </w:p>
    <w:p w14:paraId="0BFBFFDB" w14:textId="77777777" w:rsidR="00C66E98"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People with LD with comorbid conditions and/or polypharmacy may require more frequent monitoring.</w:t>
      </w:r>
    </w:p>
    <w:p w14:paraId="5D932243" w14:textId="7C41FEBE" w:rsidR="00C644CE" w:rsidRPr="00B268D9" w:rsidRDefault="00C66E98" w:rsidP="00C9215A">
      <w:pPr>
        <w:pStyle w:val="ListParagraph"/>
        <w:numPr>
          <w:ilvl w:val="0"/>
          <w:numId w:val="13"/>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For more specific guidance on challenging behaviour refer to the current Frith</w:t>
      </w:r>
      <w:r w:rsidR="008C0E01" w:rsidRPr="00B268D9">
        <w:rPr>
          <w:rFonts w:ascii="Arial" w:hAnsi="Arial" w:cs="Arial"/>
          <w:color w:val="000000" w:themeColor="text1"/>
        </w:rPr>
        <w:t>/</w:t>
      </w:r>
      <w:r w:rsidR="008F013F" w:rsidRPr="00B268D9">
        <w:rPr>
          <w:rFonts w:ascii="Arial" w:hAnsi="Arial" w:cs="Arial"/>
          <w:color w:val="000000" w:themeColor="text1"/>
        </w:rPr>
        <w:t>STOMP Guidelines</w:t>
      </w:r>
      <w:r w:rsidRPr="00B268D9">
        <w:rPr>
          <w:rFonts w:ascii="Arial" w:hAnsi="Arial" w:cs="Arial"/>
          <w:color w:val="000000" w:themeColor="text1"/>
        </w:rPr>
        <w:t>.</w:t>
      </w:r>
    </w:p>
    <w:p w14:paraId="0ECAEC2B" w14:textId="77777777" w:rsidR="008C2314" w:rsidRPr="00B268D9" w:rsidRDefault="008C2314" w:rsidP="00C9215A">
      <w:pPr>
        <w:pStyle w:val="ListParagraph"/>
        <w:numPr>
          <w:ilvl w:val="0"/>
          <w:numId w:val="1"/>
        </w:numPr>
        <w:spacing w:before="120" w:after="120" w:line="240" w:lineRule="auto"/>
        <w:contextualSpacing w:val="0"/>
        <w:rPr>
          <w:rFonts w:ascii="Arial" w:hAnsi="Arial" w:cs="Arial"/>
          <w:b/>
          <w:color w:val="0070C0"/>
        </w:rPr>
      </w:pPr>
      <w:r w:rsidRPr="00B268D9">
        <w:rPr>
          <w:rFonts w:ascii="Arial" w:hAnsi="Arial" w:cs="Arial"/>
          <w:b/>
          <w:color w:val="0070C0"/>
        </w:rPr>
        <w:t>Communication with Primary Care</w:t>
      </w:r>
    </w:p>
    <w:p w14:paraId="485A818A" w14:textId="0AD6A980" w:rsidR="00C66E98" w:rsidRPr="00B268D9" w:rsidRDefault="00C66E98" w:rsidP="00C9215A">
      <w:pPr>
        <w:pStyle w:val="ListParagraph"/>
        <w:spacing w:before="120" w:after="120" w:line="240" w:lineRule="auto"/>
        <w:ind w:left="360"/>
        <w:contextualSpacing w:val="0"/>
        <w:rPr>
          <w:rFonts w:ascii="Arial" w:hAnsi="Arial" w:cs="Arial"/>
          <w:color w:val="000000" w:themeColor="text1"/>
        </w:rPr>
      </w:pPr>
      <w:r w:rsidRPr="00B268D9">
        <w:rPr>
          <w:rFonts w:ascii="Arial" w:hAnsi="Arial" w:cs="Arial"/>
          <w:color w:val="000000" w:themeColor="text1"/>
        </w:rPr>
        <w:t>Different areas of the Trust have slightly different shared care arrangements</w:t>
      </w:r>
      <w:r w:rsidR="004D7A36" w:rsidRPr="00B268D9">
        <w:rPr>
          <w:rFonts w:ascii="Arial" w:hAnsi="Arial" w:cs="Arial"/>
          <w:color w:val="000000" w:themeColor="text1"/>
        </w:rPr>
        <w:t xml:space="preserve"> with GPs</w:t>
      </w:r>
      <w:r w:rsidRPr="00B268D9">
        <w:rPr>
          <w:rFonts w:ascii="Arial" w:hAnsi="Arial" w:cs="Arial"/>
          <w:color w:val="000000" w:themeColor="text1"/>
        </w:rPr>
        <w:t>, however in principle, with the GP’s agreement once the patient is on a stable dose then primary care can take over prescribing under shared care.  Good communication is key, and clear lines of responsibility must be agreed between primary and secondary care.</w:t>
      </w:r>
      <w:r w:rsidR="004D7A36" w:rsidRPr="00B268D9">
        <w:rPr>
          <w:rFonts w:ascii="Arial" w:hAnsi="Arial" w:cs="Arial"/>
          <w:color w:val="000000" w:themeColor="text1"/>
        </w:rPr>
        <w:t xml:space="preserve"> [In </w:t>
      </w:r>
      <w:r w:rsidR="008F013F" w:rsidRPr="00B268D9">
        <w:rPr>
          <w:rFonts w:ascii="Arial" w:hAnsi="Arial" w:cs="Arial"/>
          <w:color w:val="000000" w:themeColor="text1"/>
        </w:rPr>
        <w:t>Doncaster,</w:t>
      </w:r>
      <w:r w:rsidR="004D7A36" w:rsidRPr="00B268D9">
        <w:rPr>
          <w:rFonts w:ascii="Arial" w:hAnsi="Arial" w:cs="Arial"/>
          <w:color w:val="000000" w:themeColor="text1"/>
        </w:rPr>
        <w:t xml:space="preserve"> a pro forma is in place to support these arrangements.]</w:t>
      </w:r>
    </w:p>
    <w:p w14:paraId="52263A10" w14:textId="77777777" w:rsidR="00C66E98" w:rsidRPr="00B268D9" w:rsidRDefault="00C66E98" w:rsidP="00C9215A">
      <w:pPr>
        <w:pStyle w:val="ListParagraph"/>
        <w:spacing w:before="120" w:after="120" w:line="240" w:lineRule="auto"/>
        <w:ind w:left="360"/>
        <w:contextualSpacing w:val="0"/>
        <w:rPr>
          <w:rFonts w:ascii="Arial" w:hAnsi="Arial" w:cs="Arial"/>
          <w:b/>
          <w:color w:val="000000" w:themeColor="text1"/>
        </w:rPr>
      </w:pPr>
      <w:r w:rsidRPr="00B268D9">
        <w:rPr>
          <w:rFonts w:ascii="Arial" w:hAnsi="Arial" w:cs="Arial"/>
          <w:b/>
          <w:color w:val="000000" w:themeColor="text1"/>
        </w:rPr>
        <w:t>Stable patients</w:t>
      </w:r>
    </w:p>
    <w:p w14:paraId="35C4B877" w14:textId="66FE91EA" w:rsidR="00C66E98" w:rsidRPr="00B268D9" w:rsidRDefault="00C66E98" w:rsidP="00C9215A">
      <w:pPr>
        <w:pStyle w:val="ListParagraph"/>
        <w:spacing w:before="120" w:after="120" w:line="240" w:lineRule="auto"/>
        <w:ind w:left="360"/>
        <w:contextualSpacing w:val="0"/>
        <w:rPr>
          <w:rFonts w:ascii="Arial" w:hAnsi="Arial" w:cs="Arial"/>
          <w:color w:val="000000" w:themeColor="text1"/>
        </w:rPr>
      </w:pPr>
      <w:r w:rsidRPr="00B268D9">
        <w:rPr>
          <w:rFonts w:ascii="Arial" w:hAnsi="Arial" w:cs="Arial"/>
          <w:color w:val="000000" w:themeColor="text1"/>
        </w:rPr>
        <w:t xml:space="preserve">In line with new treatment models and NICE guidance there will be instances that it is reasonable to consider handing patients back to primary care.  This would only be considered in patients who were stable, and well maintained, and no longer required secondary care input, and the GP </w:t>
      </w:r>
      <w:r w:rsidR="00CE7D5A" w:rsidRPr="00B268D9">
        <w:rPr>
          <w:rFonts w:ascii="Arial" w:hAnsi="Arial" w:cs="Arial"/>
          <w:color w:val="000000" w:themeColor="text1"/>
        </w:rPr>
        <w:t>agreed</w:t>
      </w:r>
      <w:r w:rsidRPr="00B268D9">
        <w:rPr>
          <w:rFonts w:ascii="Arial" w:hAnsi="Arial" w:cs="Arial"/>
          <w:color w:val="000000" w:themeColor="text1"/>
        </w:rPr>
        <w:t>.</w:t>
      </w:r>
    </w:p>
    <w:p w14:paraId="3CD50239" w14:textId="77777777" w:rsidR="00C66E98" w:rsidRPr="00B268D9" w:rsidRDefault="00C66E98" w:rsidP="00C9215A">
      <w:pPr>
        <w:pStyle w:val="ListParagraph"/>
        <w:spacing w:before="120" w:after="120" w:line="240" w:lineRule="auto"/>
        <w:ind w:left="360"/>
        <w:contextualSpacing w:val="0"/>
        <w:rPr>
          <w:rFonts w:ascii="Arial" w:hAnsi="Arial" w:cs="Arial"/>
          <w:color w:val="000000" w:themeColor="text1"/>
        </w:rPr>
      </w:pPr>
      <w:r w:rsidRPr="00B268D9">
        <w:rPr>
          <w:rFonts w:ascii="Arial" w:hAnsi="Arial" w:cs="Arial"/>
          <w:color w:val="000000" w:themeColor="text1"/>
        </w:rPr>
        <w:t>Information to be handed over to primary care:</w:t>
      </w:r>
    </w:p>
    <w:p w14:paraId="52C31614" w14:textId="77777777" w:rsidR="00C66E98" w:rsidRPr="00B268D9" w:rsidRDefault="00C66E98" w:rsidP="00C9215A">
      <w:pPr>
        <w:pStyle w:val="ListParagraph"/>
        <w:numPr>
          <w:ilvl w:val="0"/>
          <w:numId w:val="14"/>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lastRenderedPageBreak/>
        <w:t>Specific information on the actual treatment (treatment plan)</w:t>
      </w:r>
    </w:p>
    <w:p w14:paraId="2132E126" w14:textId="77777777" w:rsidR="00C66E98" w:rsidRPr="00B268D9" w:rsidRDefault="00C66E98" w:rsidP="00C9215A">
      <w:pPr>
        <w:pStyle w:val="ListParagraph"/>
        <w:numPr>
          <w:ilvl w:val="0"/>
          <w:numId w:val="14"/>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Results of recent tests and any actions planned from </w:t>
      </w:r>
      <w:proofErr w:type="gramStart"/>
      <w:r w:rsidRPr="00B268D9">
        <w:rPr>
          <w:rFonts w:ascii="Arial" w:hAnsi="Arial" w:cs="Arial"/>
          <w:color w:val="000000" w:themeColor="text1"/>
        </w:rPr>
        <w:t>them</w:t>
      </w:r>
      <w:proofErr w:type="gramEnd"/>
    </w:p>
    <w:p w14:paraId="37F42727" w14:textId="77777777" w:rsidR="00C66E98" w:rsidRPr="00B268D9" w:rsidRDefault="00C66E98" w:rsidP="00C9215A">
      <w:pPr>
        <w:pStyle w:val="ListParagraph"/>
        <w:numPr>
          <w:ilvl w:val="0"/>
          <w:numId w:val="14"/>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Recommended monitoring </w:t>
      </w:r>
    </w:p>
    <w:p w14:paraId="2C8ECD6C" w14:textId="77777777" w:rsidR="00C66E98" w:rsidRPr="00B268D9" w:rsidRDefault="00C66E98" w:rsidP="00C9215A">
      <w:pPr>
        <w:pStyle w:val="ListParagraph"/>
        <w:numPr>
          <w:ilvl w:val="0"/>
          <w:numId w:val="14"/>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Relapse signature</w:t>
      </w:r>
    </w:p>
    <w:p w14:paraId="7D6B824B" w14:textId="77777777" w:rsidR="00C66E98" w:rsidRPr="00B268D9" w:rsidRDefault="00C66E98" w:rsidP="00C9215A">
      <w:pPr>
        <w:pStyle w:val="ListParagraph"/>
        <w:numPr>
          <w:ilvl w:val="0"/>
          <w:numId w:val="14"/>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Advice on stopping treatment if </w:t>
      </w:r>
      <w:proofErr w:type="gramStart"/>
      <w:r w:rsidRPr="00B268D9">
        <w:rPr>
          <w:rFonts w:ascii="Arial" w:hAnsi="Arial" w:cs="Arial"/>
          <w:color w:val="000000" w:themeColor="text1"/>
        </w:rPr>
        <w:t>appropriate</w:t>
      </w:r>
      <w:proofErr w:type="gramEnd"/>
    </w:p>
    <w:p w14:paraId="20728430" w14:textId="77777777" w:rsidR="00C66E98" w:rsidRPr="00B268D9" w:rsidRDefault="00C66E98" w:rsidP="00C9215A">
      <w:pPr>
        <w:pStyle w:val="ListParagraph"/>
        <w:numPr>
          <w:ilvl w:val="0"/>
          <w:numId w:val="14"/>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 xml:space="preserve">How and when to re-refer </w:t>
      </w:r>
      <w:proofErr w:type="gramStart"/>
      <w:r w:rsidRPr="00B268D9">
        <w:rPr>
          <w:rFonts w:ascii="Arial" w:hAnsi="Arial" w:cs="Arial"/>
          <w:color w:val="000000" w:themeColor="text1"/>
        </w:rPr>
        <w:t>back</w:t>
      </w:r>
      <w:proofErr w:type="gramEnd"/>
    </w:p>
    <w:p w14:paraId="6A766E73" w14:textId="77777777" w:rsidR="00C66E98" w:rsidRPr="00B268D9" w:rsidRDefault="00C66E98" w:rsidP="00C9215A">
      <w:pPr>
        <w:pStyle w:val="ListParagraph"/>
        <w:spacing w:before="120" w:after="120" w:line="240" w:lineRule="auto"/>
        <w:ind w:left="360"/>
        <w:contextualSpacing w:val="0"/>
        <w:rPr>
          <w:rFonts w:ascii="Arial" w:hAnsi="Arial" w:cs="Arial"/>
          <w:color w:val="000000" w:themeColor="text1"/>
        </w:rPr>
      </w:pPr>
      <w:r w:rsidRPr="00B268D9">
        <w:rPr>
          <w:rFonts w:ascii="Arial" w:hAnsi="Arial" w:cs="Arial"/>
          <w:color w:val="000000" w:themeColor="text1"/>
        </w:rPr>
        <w:t>If the patient has been transferred/discharged to primary care re-referral should be considered if:</w:t>
      </w:r>
    </w:p>
    <w:p w14:paraId="5C781535" w14:textId="77777777" w:rsidR="00C66E98" w:rsidRPr="00B268D9" w:rsidRDefault="00C66E98" w:rsidP="00C9215A">
      <w:pPr>
        <w:pStyle w:val="ListParagraph"/>
        <w:numPr>
          <w:ilvl w:val="0"/>
          <w:numId w:val="15"/>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Relapse</w:t>
      </w:r>
    </w:p>
    <w:p w14:paraId="05D26D85" w14:textId="68314B52" w:rsidR="00C66E98" w:rsidRPr="00B268D9" w:rsidRDefault="008F013F" w:rsidP="00C9215A">
      <w:pPr>
        <w:pStyle w:val="ListParagraph"/>
        <w:numPr>
          <w:ilvl w:val="0"/>
          <w:numId w:val="15"/>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Nonadherence</w:t>
      </w:r>
      <w:r w:rsidR="00C66E98" w:rsidRPr="00B268D9">
        <w:rPr>
          <w:rFonts w:ascii="Arial" w:hAnsi="Arial" w:cs="Arial"/>
          <w:color w:val="000000" w:themeColor="text1"/>
        </w:rPr>
        <w:t xml:space="preserve"> to medication</w:t>
      </w:r>
    </w:p>
    <w:p w14:paraId="74C043EE" w14:textId="77777777" w:rsidR="00C66E98" w:rsidRPr="00B268D9" w:rsidRDefault="00C66E98" w:rsidP="00C9215A">
      <w:pPr>
        <w:pStyle w:val="ListParagraph"/>
        <w:numPr>
          <w:ilvl w:val="0"/>
          <w:numId w:val="15"/>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Intolerable side effects of medication</w:t>
      </w:r>
    </w:p>
    <w:p w14:paraId="0EFAFFA5" w14:textId="77777777" w:rsidR="00C66E98" w:rsidRPr="00B268D9" w:rsidRDefault="00C66E98" w:rsidP="00C9215A">
      <w:pPr>
        <w:pStyle w:val="ListParagraph"/>
        <w:numPr>
          <w:ilvl w:val="0"/>
          <w:numId w:val="15"/>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Co-morbid substance misuse</w:t>
      </w:r>
    </w:p>
    <w:p w14:paraId="4E2E0BEC" w14:textId="77777777" w:rsidR="00C66E98" w:rsidRPr="00B268D9" w:rsidRDefault="00C66E98" w:rsidP="00C9215A">
      <w:pPr>
        <w:pStyle w:val="ListParagraph"/>
        <w:numPr>
          <w:ilvl w:val="0"/>
          <w:numId w:val="15"/>
        </w:numPr>
        <w:spacing w:before="120" w:after="120" w:line="240" w:lineRule="auto"/>
        <w:ind w:left="723"/>
        <w:contextualSpacing w:val="0"/>
        <w:rPr>
          <w:rFonts w:ascii="Arial" w:hAnsi="Arial" w:cs="Arial"/>
          <w:color w:val="000000" w:themeColor="text1"/>
        </w:rPr>
      </w:pPr>
      <w:r w:rsidRPr="00B268D9">
        <w:rPr>
          <w:rFonts w:ascii="Arial" w:hAnsi="Arial" w:cs="Arial"/>
          <w:color w:val="000000" w:themeColor="text1"/>
        </w:rPr>
        <w:t>Complicating co morbid illness</w:t>
      </w:r>
    </w:p>
    <w:p w14:paraId="20355987" w14:textId="5865D6D2" w:rsidR="00C66E98" w:rsidRPr="00C9215A" w:rsidRDefault="00C66E98" w:rsidP="00C9215A">
      <w:pPr>
        <w:pStyle w:val="ListParagraph"/>
        <w:numPr>
          <w:ilvl w:val="0"/>
          <w:numId w:val="15"/>
        </w:numPr>
        <w:spacing w:before="120" w:after="120" w:line="240" w:lineRule="auto"/>
        <w:ind w:left="723"/>
        <w:contextualSpacing w:val="0"/>
        <w:rPr>
          <w:b/>
          <w:color w:val="0070C0"/>
        </w:rPr>
      </w:pPr>
      <w:r w:rsidRPr="00B268D9">
        <w:rPr>
          <w:rFonts w:ascii="Arial" w:hAnsi="Arial" w:cs="Arial"/>
          <w:color w:val="000000" w:themeColor="text1"/>
        </w:rPr>
        <w:t>Risk to self or others</w:t>
      </w:r>
    </w:p>
    <w:p w14:paraId="39B848EA" w14:textId="77777777" w:rsidR="008C2314" w:rsidRPr="00B268D9" w:rsidRDefault="00C66E98" w:rsidP="00C9215A">
      <w:pPr>
        <w:pStyle w:val="ListParagraph"/>
        <w:numPr>
          <w:ilvl w:val="0"/>
          <w:numId w:val="1"/>
        </w:numPr>
        <w:spacing w:before="120" w:after="120" w:line="240" w:lineRule="auto"/>
        <w:contextualSpacing w:val="0"/>
        <w:rPr>
          <w:rFonts w:ascii="Arial" w:hAnsi="Arial" w:cs="Arial"/>
          <w:color w:val="0070C0"/>
        </w:rPr>
      </w:pPr>
      <w:r w:rsidRPr="00B268D9">
        <w:rPr>
          <w:rFonts w:ascii="Arial" w:hAnsi="Arial" w:cs="Arial"/>
          <w:b/>
          <w:color w:val="0070C0"/>
        </w:rPr>
        <w:t>Further</w:t>
      </w:r>
      <w:r w:rsidR="008C2314" w:rsidRPr="00B268D9">
        <w:rPr>
          <w:rFonts w:ascii="Arial" w:hAnsi="Arial" w:cs="Arial"/>
          <w:color w:val="0070C0"/>
        </w:rPr>
        <w:t xml:space="preserve"> </w:t>
      </w:r>
      <w:r w:rsidR="008C2314" w:rsidRPr="00B268D9">
        <w:rPr>
          <w:rFonts w:ascii="Arial" w:hAnsi="Arial" w:cs="Arial"/>
          <w:b/>
          <w:color w:val="0070C0"/>
        </w:rPr>
        <w:t>information</w:t>
      </w:r>
      <w:r w:rsidR="008C2314" w:rsidRPr="00B268D9">
        <w:rPr>
          <w:rFonts w:ascii="Arial" w:hAnsi="Arial" w:cs="Arial"/>
          <w:color w:val="0070C0"/>
        </w:rPr>
        <w:t xml:space="preserve"> </w:t>
      </w:r>
    </w:p>
    <w:p w14:paraId="6DD20DAD" w14:textId="77777777" w:rsidR="00C66E98" w:rsidRPr="00C9215A" w:rsidRDefault="00C66E98" w:rsidP="00C9215A">
      <w:pPr>
        <w:pStyle w:val="ListParagraph"/>
        <w:spacing w:before="120" w:after="120" w:line="240" w:lineRule="auto"/>
        <w:ind w:left="360"/>
        <w:contextualSpacing w:val="0"/>
        <w:rPr>
          <w:rFonts w:ascii="Arial" w:hAnsi="Arial" w:cs="Arial"/>
          <w:color w:val="000000" w:themeColor="text1"/>
        </w:rPr>
      </w:pPr>
      <w:r w:rsidRPr="00C9215A">
        <w:rPr>
          <w:rFonts w:ascii="Arial" w:hAnsi="Arial" w:cs="Arial"/>
          <w:color w:val="000000" w:themeColor="text1"/>
        </w:rPr>
        <w:t>Full guidance on prescribing and use, including information on possible side effects and</w:t>
      </w:r>
    </w:p>
    <w:p w14:paraId="2E63896E" w14:textId="77777777" w:rsidR="00C66E98" w:rsidRPr="00C9215A" w:rsidRDefault="00C66E98" w:rsidP="00C9215A">
      <w:pPr>
        <w:pStyle w:val="ListParagraph"/>
        <w:spacing w:before="120" w:after="120" w:line="240" w:lineRule="auto"/>
        <w:ind w:left="360"/>
        <w:contextualSpacing w:val="0"/>
        <w:rPr>
          <w:rFonts w:ascii="Arial" w:hAnsi="Arial" w:cs="Arial"/>
          <w:color w:val="000000" w:themeColor="text1"/>
        </w:rPr>
      </w:pPr>
      <w:r w:rsidRPr="00C9215A">
        <w:rPr>
          <w:rFonts w:ascii="Arial" w:hAnsi="Arial" w:cs="Arial"/>
          <w:color w:val="000000" w:themeColor="text1"/>
        </w:rPr>
        <w:t>interactions of antipsychotics available in the BNF or manufacturer summaries of product</w:t>
      </w:r>
    </w:p>
    <w:p w14:paraId="3B9C03DF" w14:textId="77777777" w:rsidR="00C66E98" w:rsidRPr="00C9215A" w:rsidRDefault="00C66E98" w:rsidP="00C9215A">
      <w:pPr>
        <w:pStyle w:val="ListParagraph"/>
        <w:spacing w:before="120" w:after="120" w:line="240" w:lineRule="auto"/>
        <w:ind w:left="360"/>
        <w:contextualSpacing w:val="0"/>
        <w:rPr>
          <w:rFonts w:ascii="Arial" w:hAnsi="Arial" w:cs="Arial"/>
          <w:color w:val="000000" w:themeColor="text1"/>
        </w:rPr>
      </w:pPr>
      <w:r w:rsidRPr="00C9215A">
        <w:rPr>
          <w:rFonts w:ascii="Arial" w:hAnsi="Arial" w:cs="Arial"/>
          <w:color w:val="000000" w:themeColor="text1"/>
        </w:rPr>
        <w:t>characteristics (SPCs)</w:t>
      </w:r>
    </w:p>
    <w:p w14:paraId="12F75E4B" w14:textId="77777777" w:rsidR="00C66E98" w:rsidRPr="00C9215A" w:rsidRDefault="00C66E98" w:rsidP="00C9215A">
      <w:pPr>
        <w:pStyle w:val="ListParagraph"/>
        <w:spacing w:before="120" w:after="120" w:line="240" w:lineRule="auto"/>
        <w:ind w:left="360"/>
        <w:contextualSpacing w:val="0"/>
        <w:rPr>
          <w:rFonts w:ascii="Arial" w:hAnsi="Arial" w:cs="Arial"/>
          <w:color w:val="000000" w:themeColor="text1"/>
        </w:rPr>
      </w:pPr>
      <w:r w:rsidRPr="00C9215A">
        <w:rPr>
          <w:rFonts w:ascii="Arial" w:hAnsi="Arial" w:cs="Arial"/>
          <w:color w:val="000000" w:themeColor="text1"/>
        </w:rPr>
        <w:t xml:space="preserve">Information on managing side effects can be found on the MHRA site: </w:t>
      </w:r>
    </w:p>
    <w:p w14:paraId="36E90BA2" w14:textId="77777777" w:rsidR="00C66E98" w:rsidRPr="00C9215A" w:rsidRDefault="00000000" w:rsidP="00C9215A">
      <w:pPr>
        <w:pStyle w:val="ListParagraph"/>
        <w:spacing w:before="120" w:after="120" w:line="240" w:lineRule="auto"/>
        <w:ind w:left="360"/>
        <w:contextualSpacing w:val="0"/>
        <w:rPr>
          <w:rFonts w:ascii="Arial" w:hAnsi="Arial" w:cs="Arial"/>
          <w:color w:val="000000" w:themeColor="text1"/>
        </w:rPr>
      </w:pPr>
      <w:hyperlink r:id="rId10" w:history="1">
        <w:r w:rsidR="00C66E98" w:rsidRPr="00C9215A">
          <w:rPr>
            <w:rStyle w:val="Hyperlink"/>
            <w:rFonts w:ascii="Arial" w:hAnsi="Arial" w:cs="Arial"/>
          </w:rPr>
          <w:t>http://www.mhra.gov.uk/ConferencesLearningCentre/LearningCentre/Medicineslearningmodules/Antipsychoticslearningmodule/CON155606</w:t>
        </w:r>
      </w:hyperlink>
    </w:p>
    <w:p w14:paraId="6F752C1F" w14:textId="7EFB0AE5" w:rsidR="00C66E98" w:rsidRPr="00C9215A" w:rsidRDefault="00C66E98" w:rsidP="00C9215A">
      <w:pPr>
        <w:pStyle w:val="ListParagraph"/>
        <w:numPr>
          <w:ilvl w:val="0"/>
          <w:numId w:val="1"/>
        </w:numPr>
        <w:spacing w:before="120" w:after="120" w:line="240" w:lineRule="auto"/>
        <w:contextualSpacing w:val="0"/>
        <w:rPr>
          <w:rFonts w:ascii="Arial" w:hAnsi="Arial" w:cs="Arial"/>
          <w:b/>
          <w:bCs/>
          <w:color w:val="0070C0"/>
        </w:rPr>
      </w:pPr>
      <w:r w:rsidRPr="00C9215A">
        <w:rPr>
          <w:rFonts w:ascii="Arial" w:hAnsi="Arial" w:cs="Arial"/>
          <w:b/>
          <w:bCs/>
          <w:color w:val="0070C0"/>
        </w:rPr>
        <w:t>References</w:t>
      </w:r>
    </w:p>
    <w:p w14:paraId="7D2A84FD" w14:textId="77777777" w:rsidR="00C66E98" w:rsidRPr="00C9215A" w:rsidRDefault="00C66E98" w:rsidP="00C9215A">
      <w:pPr>
        <w:pStyle w:val="ListParagraph"/>
        <w:numPr>
          <w:ilvl w:val="0"/>
          <w:numId w:val="16"/>
        </w:numPr>
        <w:spacing w:before="120" w:after="120" w:line="240" w:lineRule="auto"/>
        <w:ind w:left="709" w:hanging="283"/>
        <w:contextualSpacing w:val="0"/>
        <w:rPr>
          <w:rFonts w:ascii="Arial" w:hAnsi="Arial" w:cs="Arial"/>
          <w:color w:val="000000" w:themeColor="text1"/>
        </w:rPr>
      </w:pPr>
      <w:r w:rsidRPr="00C9215A">
        <w:rPr>
          <w:rFonts w:ascii="Arial" w:hAnsi="Arial" w:cs="Arial"/>
          <w:color w:val="000000" w:themeColor="text1"/>
        </w:rPr>
        <w:t xml:space="preserve">NICE (2010). National Clinical Guideline Number 82. Schizophrenia - Updated Edition at: </w:t>
      </w:r>
      <w:hyperlink r:id="rId11" w:history="1">
        <w:r w:rsidR="00F24F8D" w:rsidRPr="00C9215A">
          <w:rPr>
            <w:rStyle w:val="Hyperlink"/>
            <w:rFonts w:ascii="Arial" w:hAnsi="Arial" w:cs="Arial"/>
          </w:rPr>
          <w:t>http://www.nice.org.uk/cg</w:t>
        </w:r>
      </w:hyperlink>
      <w:r w:rsidR="00F24F8D" w:rsidRPr="00C9215A">
        <w:rPr>
          <w:rStyle w:val="Hyperlink"/>
          <w:rFonts w:ascii="Arial" w:hAnsi="Arial" w:cs="Arial"/>
        </w:rPr>
        <w:t>178</w:t>
      </w:r>
    </w:p>
    <w:p w14:paraId="633CD51F" w14:textId="77777777" w:rsidR="00D90AEE" w:rsidRPr="00C9215A" w:rsidRDefault="00C66E98" w:rsidP="00C9215A">
      <w:pPr>
        <w:pStyle w:val="ListParagraph"/>
        <w:numPr>
          <w:ilvl w:val="0"/>
          <w:numId w:val="16"/>
        </w:numPr>
        <w:spacing w:before="120" w:after="120" w:line="240" w:lineRule="auto"/>
        <w:contextualSpacing w:val="0"/>
        <w:rPr>
          <w:rFonts w:ascii="Arial" w:hAnsi="Arial" w:cs="Arial"/>
          <w:color w:val="000000" w:themeColor="text1"/>
        </w:rPr>
      </w:pPr>
      <w:r w:rsidRPr="00C9215A">
        <w:rPr>
          <w:rFonts w:ascii="Arial" w:hAnsi="Arial" w:cs="Arial"/>
          <w:color w:val="000000" w:themeColor="text1"/>
        </w:rPr>
        <w:t>Thomas RE Barnes and the Schizophrenia Consensus Group of the British Association for Psychopharmacology. Evidence-based guidelines for the Pharmacological treatment of Schizophrenia.</w:t>
      </w:r>
      <w:r w:rsidR="00E47A0B" w:rsidRPr="00C9215A">
        <w:rPr>
          <w:rFonts w:ascii="Arial" w:hAnsi="Arial" w:cs="Arial"/>
          <w:color w:val="000000" w:themeColor="text1"/>
        </w:rPr>
        <w:t xml:space="preserve"> </w:t>
      </w:r>
      <w:hyperlink r:id="rId12" w:history="1">
        <w:r w:rsidR="00D90AEE" w:rsidRPr="00C9215A">
          <w:rPr>
            <w:rStyle w:val="Hyperlink"/>
            <w:rFonts w:ascii="Arial" w:hAnsi="Arial" w:cs="Arial"/>
            <w:i/>
            <w:iCs/>
          </w:rPr>
          <w:t>www.bap.org.uk/pdfs/BAP_Guidelines-Schizophrenia.pdf</w:t>
        </w:r>
      </w:hyperlink>
    </w:p>
    <w:p w14:paraId="483E97A2" w14:textId="55EF1A3E" w:rsidR="00E47A0B" w:rsidRPr="00C9215A" w:rsidRDefault="00C66E98" w:rsidP="00C9215A">
      <w:pPr>
        <w:pStyle w:val="ListParagraph"/>
        <w:numPr>
          <w:ilvl w:val="0"/>
          <w:numId w:val="16"/>
        </w:numPr>
        <w:spacing w:before="120" w:after="120" w:line="240" w:lineRule="auto"/>
        <w:contextualSpacing w:val="0"/>
        <w:rPr>
          <w:rFonts w:ascii="Arial" w:hAnsi="Arial" w:cs="Arial"/>
          <w:color w:val="000000" w:themeColor="text1"/>
        </w:rPr>
      </w:pPr>
      <w:r w:rsidRPr="00C9215A">
        <w:rPr>
          <w:rFonts w:ascii="Arial" w:hAnsi="Arial" w:cs="Arial"/>
          <w:color w:val="000000" w:themeColor="text1"/>
        </w:rPr>
        <w:t>NHS Clinical Knowledge Service. C</w:t>
      </w:r>
      <w:r w:rsidR="00F24F8D" w:rsidRPr="00C9215A">
        <w:rPr>
          <w:rFonts w:ascii="Arial" w:hAnsi="Arial" w:cs="Arial"/>
          <w:color w:val="000000" w:themeColor="text1"/>
        </w:rPr>
        <w:t xml:space="preserve">linical topic Schizophrenia </w:t>
      </w:r>
      <w:r w:rsidRPr="00C9215A">
        <w:rPr>
          <w:rFonts w:ascii="Arial" w:hAnsi="Arial" w:cs="Arial"/>
          <w:color w:val="000000" w:themeColor="text1"/>
        </w:rPr>
        <w:t>American Psychiatric Association guideline/update. Treatment of Patients with Schizophrenia, Second Edition at:</w:t>
      </w:r>
      <w:r w:rsidR="00E47A0B" w:rsidRPr="00C9215A">
        <w:rPr>
          <w:rFonts w:ascii="Arial" w:hAnsi="Arial" w:cs="Arial"/>
          <w:color w:val="000000" w:themeColor="text1"/>
        </w:rPr>
        <w:t xml:space="preserve"> </w:t>
      </w:r>
      <w:hyperlink r:id="rId13" w:history="1">
        <w:r w:rsidR="00E47A0B" w:rsidRPr="00C9215A">
          <w:rPr>
            <w:rStyle w:val="Hyperlink"/>
            <w:rFonts w:ascii="Arial" w:hAnsi="Arial" w:cs="Arial"/>
          </w:rPr>
          <w:t>http://www.psychiatryonline.com/pracGuide/pracGuideTopic_6.aspx</w:t>
        </w:r>
      </w:hyperlink>
      <w:r w:rsidRPr="00C9215A">
        <w:rPr>
          <w:rFonts w:ascii="Arial" w:hAnsi="Arial" w:cs="Arial"/>
          <w:color w:val="000000" w:themeColor="text1"/>
        </w:rPr>
        <w:t>.</w:t>
      </w:r>
      <w:r w:rsidR="00E47A0B" w:rsidRPr="00C9215A">
        <w:rPr>
          <w:rFonts w:ascii="Arial" w:hAnsi="Arial" w:cs="Arial"/>
          <w:color w:val="000000" w:themeColor="text1"/>
        </w:rPr>
        <w:t xml:space="preserve"> </w:t>
      </w:r>
      <w:r w:rsidRPr="00C9215A">
        <w:rPr>
          <w:rFonts w:ascii="Arial" w:hAnsi="Arial" w:cs="Arial"/>
          <w:color w:val="000000" w:themeColor="text1"/>
        </w:rPr>
        <w:t>(</w:t>
      </w:r>
      <w:r w:rsidR="008F013F" w:rsidRPr="008F013F">
        <w:rPr>
          <w:rFonts w:ascii="Arial" w:hAnsi="Arial" w:cs="Arial"/>
          <w:color w:val="000000" w:themeColor="text1"/>
        </w:rPr>
        <w:t>Includes</w:t>
      </w:r>
      <w:r w:rsidRPr="00C9215A">
        <w:rPr>
          <w:rFonts w:ascii="Arial" w:hAnsi="Arial" w:cs="Arial"/>
          <w:color w:val="000000" w:themeColor="text1"/>
        </w:rPr>
        <w:t xml:space="preserve"> NEW Guideline Watch added November 2009)</w:t>
      </w:r>
    </w:p>
    <w:p w14:paraId="244C0BBA" w14:textId="77777777" w:rsidR="00E47A0B" w:rsidRPr="00C9215A" w:rsidRDefault="00C66E98" w:rsidP="00C9215A">
      <w:pPr>
        <w:pStyle w:val="ListParagraph"/>
        <w:numPr>
          <w:ilvl w:val="0"/>
          <w:numId w:val="16"/>
        </w:numPr>
        <w:spacing w:before="120" w:after="120" w:line="240" w:lineRule="auto"/>
        <w:contextualSpacing w:val="0"/>
        <w:rPr>
          <w:rFonts w:ascii="Arial" w:hAnsi="Arial" w:cs="Arial"/>
          <w:color w:val="000000" w:themeColor="text1"/>
        </w:rPr>
      </w:pPr>
      <w:r w:rsidRPr="00C9215A">
        <w:rPr>
          <w:rFonts w:ascii="Arial" w:hAnsi="Arial" w:cs="Arial"/>
          <w:color w:val="000000" w:themeColor="text1"/>
        </w:rPr>
        <w:t xml:space="preserve">Royal College of Psychiatrists. Consensus statement on high dose antipsychotic medication CR138 </w:t>
      </w:r>
      <w:hyperlink r:id="rId14" w:history="1">
        <w:r w:rsidR="00F24F8D" w:rsidRPr="00C9215A">
          <w:rPr>
            <w:rStyle w:val="Hyperlink"/>
            <w:rFonts w:ascii="Arial" w:hAnsi="Arial" w:cs="Arial"/>
          </w:rPr>
          <w:t>http://www.rcpsych.ac.uk/files/pdfversion/CR190.pdf</w:t>
        </w:r>
      </w:hyperlink>
    </w:p>
    <w:p w14:paraId="146AAB4D" w14:textId="77777777" w:rsidR="00E47A0B" w:rsidRPr="00C9215A" w:rsidRDefault="00C66E98" w:rsidP="00C9215A">
      <w:pPr>
        <w:pStyle w:val="ListParagraph"/>
        <w:numPr>
          <w:ilvl w:val="0"/>
          <w:numId w:val="16"/>
        </w:numPr>
        <w:spacing w:before="120" w:after="120" w:line="240" w:lineRule="auto"/>
        <w:contextualSpacing w:val="0"/>
        <w:rPr>
          <w:rFonts w:ascii="Arial" w:hAnsi="Arial" w:cs="Arial"/>
          <w:color w:val="000000" w:themeColor="text1"/>
        </w:rPr>
      </w:pPr>
      <w:r w:rsidRPr="00C9215A">
        <w:rPr>
          <w:rFonts w:ascii="Arial" w:hAnsi="Arial" w:cs="Arial"/>
          <w:color w:val="000000" w:themeColor="text1"/>
        </w:rPr>
        <w:t xml:space="preserve">Psychotropic Drug Directory </w:t>
      </w:r>
      <w:proofErr w:type="spellStart"/>
      <w:r w:rsidRPr="00C9215A">
        <w:rPr>
          <w:rFonts w:ascii="Arial" w:hAnsi="Arial" w:cs="Arial"/>
          <w:color w:val="000000" w:themeColor="text1"/>
        </w:rPr>
        <w:t>Bazire</w:t>
      </w:r>
      <w:proofErr w:type="spellEnd"/>
      <w:r w:rsidRPr="00C9215A">
        <w:rPr>
          <w:rFonts w:ascii="Arial" w:hAnsi="Arial" w:cs="Arial"/>
          <w:color w:val="000000" w:themeColor="text1"/>
        </w:rPr>
        <w:t xml:space="preserve"> 2012</w:t>
      </w:r>
    </w:p>
    <w:p w14:paraId="5B3A5C72" w14:textId="77777777" w:rsidR="00E47A0B" w:rsidRPr="00C9215A" w:rsidRDefault="00C66E98" w:rsidP="00C9215A">
      <w:pPr>
        <w:pStyle w:val="ListParagraph"/>
        <w:numPr>
          <w:ilvl w:val="0"/>
          <w:numId w:val="16"/>
        </w:numPr>
        <w:spacing w:before="120" w:after="120" w:line="240" w:lineRule="auto"/>
        <w:contextualSpacing w:val="0"/>
        <w:rPr>
          <w:rFonts w:ascii="Arial" w:hAnsi="Arial" w:cs="Arial"/>
          <w:color w:val="000000" w:themeColor="text1"/>
        </w:rPr>
      </w:pPr>
      <w:r w:rsidRPr="00C9215A">
        <w:rPr>
          <w:rFonts w:ascii="Arial" w:hAnsi="Arial" w:cs="Arial"/>
          <w:color w:val="000000" w:themeColor="text1"/>
        </w:rPr>
        <w:t xml:space="preserve">The Maudsley Guidelines: </w:t>
      </w:r>
      <w:hyperlink r:id="rId15" w:history="1">
        <w:r w:rsidR="00E47A0B" w:rsidRPr="00C9215A">
          <w:rPr>
            <w:rStyle w:val="Hyperlink"/>
            <w:rFonts w:ascii="Arial" w:hAnsi="Arial" w:cs="Arial"/>
          </w:rPr>
          <w:t>http://www.library.nhs.uk/booksandjournals/ebooks/</w:t>
        </w:r>
      </w:hyperlink>
    </w:p>
    <w:p w14:paraId="68F97972" w14:textId="77777777" w:rsidR="00E47A0B" w:rsidRPr="00C9215A" w:rsidRDefault="00C66E98" w:rsidP="00C9215A">
      <w:pPr>
        <w:pStyle w:val="ListParagraph"/>
        <w:numPr>
          <w:ilvl w:val="0"/>
          <w:numId w:val="16"/>
        </w:numPr>
        <w:spacing w:before="120" w:after="120" w:line="240" w:lineRule="auto"/>
        <w:contextualSpacing w:val="0"/>
        <w:rPr>
          <w:rFonts w:ascii="Arial" w:hAnsi="Arial" w:cs="Arial"/>
          <w:color w:val="000000" w:themeColor="text1"/>
        </w:rPr>
      </w:pPr>
      <w:r w:rsidRPr="00C9215A">
        <w:rPr>
          <w:rFonts w:ascii="Arial" w:hAnsi="Arial" w:cs="Arial"/>
          <w:color w:val="000000" w:themeColor="text1"/>
        </w:rPr>
        <w:t xml:space="preserve">BNF </w:t>
      </w:r>
      <w:r w:rsidR="00A3300E" w:rsidRPr="00C9215A">
        <w:rPr>
          <w:rFonts w:ascii="Arial" w:hAnsi="Arial" w:cs="Arial"/>
          <w:color w:val="000000" w:themeColor="text1"/>
        </w:rPr>
        <w:t>current edition</w:t>
      </w:r>
      <w:r w:rsidRPr="00C9215A">
        <w:rPr>
          <w:rFonts w:ascii="Arial" w:hAnsi="Arial" w:cs="Arial"/>
          <w:color w:val="000000" w:themeColor="text1"/>
        </w:rPr>
        <w:t xml:space="preserve">. Available online at: </w:t>
      </w:r>
      <w:hyperlink r:id="rId16" w:history="1">
        <w:r w:rsidR="00E47A0B" w:rsidRPr="00C9215A">
          <w:rPr>
            <w:rStyle w:val="Hyperlink"/>
            <w:rFonts w:ascii="Arial" w:hAnsi="Arial" w:cs="Arial"/>
          </w:rPr>
          <w:t>http://bnf.org/</w:t>
        </w:r>
      </w:hyperlink>
    </w:p>
    <w:p w14:paraId="45B50A2B" w14:textId="6B64499A" w:rsidR="00C66E98" w:rsidRDefault="00C66E98">
      <w:pPr>
        <w:pStyle w:val="ListParagraph"/>
        <w:numPr>
          <w:ilvl w:val="0"/>
          <w:numId w:val="16"/>
        </w:numPr>
        <w:spacing w:before="120" w:after="120" w:line="240" w:lineRule="auto"/>
        <w:contextualSpacing w:val="0"/>
        <w:rPr>
          <w:rFonts w:ascii="Arial" w:hAnsi="Arial" w:cs="Arial"/>
          <w:color w:val="000000" w:themeColor="text1"/>
        </w:rPr>
      </w:pPr>
      <w:r w:rsidRPr="00C9215A">
        <w:rPr>
          <w:rFonts w:ascii="Arial" w:hAnsi="Arial" w:cs="Arial"/>
          <w:color w:val="000000" w:themeColor="text1"/>
        </w:rPr>
        <w:t>Manufacturer Summaries of Product Characteristics (SPCs) can be found in the Electronic Medicines Compendium</w:t>
      </w:r>
      <w:r w:rsidR="00E47A0B" w:rsidRPr="00C9215A">
        <w:rPr>
          <w:rFonts w:ascii="Arial" w:hAnsi="Arial" w:cs="Arial"/>
          <w:color w:val="000000" w:themeColor="text1"/>
        </w:rPr>
        <w:t xml:space="preserve"> </w:t>
      </w:r>
      <w:r w:rsidRPr="00C9215A">
        <w:rPr>
          <w:rFonts w:ascii="Arial" w:hAnsi="Arial" w:cs="Arial"/>
          <w:color w:val="000000" w:themeColor="text1"/>
        </w:rPr>
        <w:t>(</w:t>
      </w:r>
      <w:hyperlink r:id="rId17" w:history="1">
        <w:r w:rsidR="00E47A0B" w:rsidRPr="00C9215A">
          <w:rPr>
            <w:rStyle w:val="Hyperlink"/>
            <w:rFonts w:ascii="Arial" w:hAnsi="Arial" w:cs="Arial"/>
          </w:rPr>
          <w:t>http://emc.medicines.org.uk/</w:t>
        </w:r>
      </w:hyperlink>
      <w:r w:rsidR="00E47A0B" w:rsidRPr="00C9215A">
        <w:rPr>
          <w:rFonts w:ascii="Arial" w:hAnsi="Arial" w:cs="Arial"/>
          <w:color w:val="000000" w:themeColor="text1"/>
        </w:rPr>
        <w:t xml:space="preserve"> </w:t>
      </w:r>
      <w:r w:rsidRPr="00C9215A">
        <w:rPr>
          <w:rFonts w:ascii="Arial" w:hAnsi="Arial" w:cs="Arial"/>
          <w:color w:val="000000" w:themeColor="text1"/>
        </w:rPr>
        <w:t>).</w:t>
      </w:r>
    </w:p>
    <w:p w14:paraId="016898DA" w14:textId="70998B3D" w:rsidR="00B42455" w:rsidRDefault="00B42455">
      <w:pPr>
        <w:pStyle w:val="ListParagraph"/>
        <w:numPr>
          <w:ilvl w:val="0"/>
          <w:numId w:val="16"/>
        </w:numPr>
        <w:spacing w:before="120" w:after="120" w:line="240" w:lineRule="auto"/>
        <w:contextualSpacing w:val="0"/>
        <w:rPr>
          <w:rFonts w:ascii="Arial" w:hAnsi="Arial" w:cs="Arial"/>
          <w:color w:val="000000" w:themeColor="text1"/>
        </w:rPr>
      </w:pPr>
      <w:r>
        <w:rPr>
          <w:rFonts w:ascii="Arial" w:hAnsi="Arial" w:cs="Arial"/>
          <w:color w:val="000000" w:themeColor="text1"/>
        </w:rPr>
        <w:t xml:space="preserve">NICE NG 181.  </w:t>
      </w:r>
      <w:r w:rsidRPr="00B42455">
        <w:rPr>
          <w:rFonts w:ascii="Arial" w:hAnsi="Arial" w:cs="Arial"/>
          <w:color w:val="000000" w:themeColor="text1"/>
        </w:rPr>
        <w:t>Rehabilitation for adults with complex psychosis</w:t>
      </w:r>
      <w:r>
        <w:rPr>
          <w:rFonts w:ascii="Arial" w:hAnsi="Arial" w:cs="Arial"/>
          <w:color w:val="000000" w:themeColor="text1"/>
        </w:rPr>
        <w:t xml:space="preserve"> August 2020</w:t>
      </w:r>
      <w:r w:rsidR="00A24848">
        <w:rPr>
          <w:rFonts w:ascii="Arial" w:hAnsi="Arial" w:cs="Arial"/>
          <w:color w:val="000000" w:themeColor="text1"/>
        </w:rPr>
        <w:t xml:space="preserve">. </w:t>
      </w:r>
      <w:hyperlink r:id="rId18" w:history="1">
        <w:r w:rsidR="00A24848" w:rsidRPr="0026472B">
          <w:rPr>
            <w:rStyle w:val="Hyperlink"/>
            <w:rFonts w:ascii="Arial" w:hAnsi="Arial" w:cs="Arial"/>
          </w:rPr>
          <w:t>https://www.nice.org.uk/guidance/ng181</w:t>
        </w:r>
      </w:hyperlink>
      <w:r w:rsidR="00A24848">
        <w:rPr>
          <w:rFonts w:ascii="Arial" w:hAnsi="Arial" w:cs="Arial"/>
          <w:color w:val="000000" w:themeColor="text1"/>
        </w:rPr>
        <w:t xml:space="preserve"> </w:t>
      </w:r>
    </w:p>
    <w:p w14:paraId="11FEB9D7" w14:textId="54194E8B" w:rsidR="00A24848" w:rsidRPr="00B94430" w:rsidRDefault="00A24848" w:rsidP="00C9215A">
      <w:pPr>
        <w:pStyle w:val="ListParagraph"/>
        <w:numPr>
          <w:ilvl w:val="0"/>
          <w:numId w:val="16"/>
        </w:numPr>
        <w:spacing w:before="120" w:after="120" w:line="240" w:lineRule="auto"/>
        <w:contextualSpacing w:val="0"/>
        <w:rPr>
          <w:rFonts w:ascii="Arial" w:hAnsi="Arial" w:cs="Arial"/>
          <w:color w:val="000000" w:themeColor="text1"/>
        </w:rPr>
      </w:pPr>
      <w:r w:rsidRPr="00B94430">
        <w:rPr>
          <w:rFonts w:ascii="Arial" w:hAnsi="Arial" w:cs="Arial"/>
          <w:color w:val="000000" w:themeColor="text1"/>
        </w:rPr>
        <w:t xml:space="preserve">NICE CG 155. Psychosis and schizophrenia in children and young people: recognition and management October 2016. </w:t>
      </w:r>
      <w:hyperlink r:id="rId19" w:history="1">
        <w:r w:rsidRPr="00B94430">
          <w:rPr>
            <w:rStyle w:val="Hyperlink"/>
            <w:rFonts w:ascii="Arial" w:hAnsi="Arial" w:cs="Arial"/>
          </w:rPr>
          <w:t>https://www.nice.org.uk/guidance/cg155</w:t>
        </w:r>
      </w:hyperlink>
      <w:r w:rsidRPr="00B94430">
        <w:rPr>
          <w:rFonts w:ascii="Arial" w:hAnsi="Arial" w:cs="Arial"/>
          <w:color w:val="000000" w:themeColor="text1"/>
        </w:rPr>
        <w:t xml:space="preserve"> </w:t>
      </w:r>
    </w:p>
    <w:p w14:paraId="4D53E1D9" w14:textId="77777777" w:rsidR="00C66E98" w:rsidRPr="00C66E98" w:rsidRDefault="00C66E98" w:rsidP="00C66E98">
      <w:pPr>
        <w:pStyle w:val="ListParagraph"/>
        <w:spacing w:after="0" w:line="240" w:lineRule="auto"/>
        <w:ind w:left="360"/>
        <w:rPr>
          <w:rFonts w:ascii="Arial" w:hAnsi="Arial" w:cs="Arial"/>
          <w:color w:val="000000" w:themeColor="text1"/>
        </w:rPr>
      </w:pPr>
    </w:p>
    <w:p w14:paraId="260C0D96" w14:textId="77777777" w:rsidR="00C66E98" w:rsidRDefault="00C66E98" w:rsidP="00C66E98">
      <w:pPr>
        <w:pStyle w:val="ListParagraph"/>
        <w:spacing w:after="0" w:line="240" w:lineRule="auto"/>
        <w:ind w:left="360"/>
        <w:rPr>
          <w:rFonts w:ascii="Arial" w:hAnsi="Arial" w:cs="Arial"/>
          <w:color w:val="0070C0"/>
        </w:rPr>
      </w:pPr>
    </w:p>
    <w:p w14:paraId="3771FF78" w14:textId="77777777" w:rsidR="001E3D9F" w:rsidRDefault="001E3D9F">
      <w:pPr>
        <w:rPr>
          <w:rFonts w:ascii="Arial" w:hAnsi="Arial" w:cs="Arial"/>
          <w:color w:val="0070C0"/>
        </w:rPr>
      </w:pPr>
      <w:r>
        <w:rPr>
          <w:rFonts w:ascii="Arial" w:hAnsi="Arial" w:cs="Arial"/>
          <w:color w:val="0070C0"/>
        </w:rPr>
        <w:lastRenderedPageBreak/>
        <w:br w:type="page"/>
      </w:r>
    </w:p>
    <w:p w14:paraId="2B627F7A" w14:textId="77777777" w:rsidR="001E3D9F" w:rsidRPr="001E3D9F" w:rsidRDefault="001E3D9F" w:rsidP="001E3D9F">
      <w:pPr>
        <w:spacing w:after="0" w:line="240" w:lineRule="auto"/>
        <w:rPr>
          <w:rFonts w:ascii="Arial" w:hAnsi="Arial" w:cs="Arial"/>
          <w:color w:val="0070C0"/>
        </w:rPr>
        <w:sectPr w:rsidR="001E3D9F" w:rsidRPr="001E3D9F" w:rsidSect="009A0E2B">
          <w:footerReference w:type="default" r:id="rId20"/>
          <w:pgSz w:w="11906" w:h="16838"/>
          <w:pgMar w:top="720" w:right="991" w:bottom="720" w:left="993" w:header="567" w:footer="227" w:gutter="0"/>
          <w:cols w:space="708"/>
          <w:docGrid w:linePitch="360"/>
        </w:sectPr>
      </w:pPr>
    </w:p>
    <w:p w14:paraId="7CC13FD6" w14:textId="77777777" w:rsidR="00E47A0B" w:rsidRDefault="00E47A0B" w:rsidP="00E47A0B">
      <w:pPr>
        <w:pStyle w:val="ListParagraph"/>
        <w:spacing w:after="0" w:line="240" w:lineRule="auto"/>
        <w:ind w:left="0"/>
        <w:rPr>
          <w:rFonts w:ascii="Arial" w:hAnsi="Arial" w:cs="Arial"/>
          <w:b/>
          <w:color w:val="0070C0"/>
        </w:rPr>
      </w:pPr>
      <w:r w:rsidRPr="001E3D9F">
        <w:rPr>
          <w:rFonts w:ascii="Arial" w:hAnsi="Arial" w:cs="Arial"/>
          <w:b/>
          <w:color w:val="0070C0"/>
        </w:rPr>
        <w:lastRenderedPageBreak/>
        <w:t>Table 1: PHARMA</w:t>
      </w:r>
      <w:bookmarkStart w:id="0" w:name="ONE"/>
      <w:bookmarkEnd w:id="0"/>
      <w:r w:rsidRPr="001E3D9F">
        <w:rPr>
          <w:rFonts w:ascii="Arial" w:hAnsi="Arial" w:cs="Arial"/>
          <w:b/>
          <w:color w:val="0070C0"/>
        </w:rPr>
        <w:t>COLOGICAL TREATMENTS FOR SCHIZOPHRENIA</w:t>
      </w:r>
    </w:p>
    <w:p w14:paraId="1CBAF0C0" w14:textId="77777777" w:rsidR="0070359A" w:rsidRPr="001E3D9F" w:rsidRDefault="0070359A" w:rsidP="00E47A0B">
      <w:pPr>
        <w:pStyle w:val="ListParagraph"/>
        <w:spacing w:after="0" w:line="240" w:lineRule="auto"/>
        <w:ind w:left="0"/>
        <w:rPr>
          <w:rFonts w:ascii="Arial" w:hAnsi="Arial" w:cs="Arial"/>
          <w:b/>
          <w:color w:val="0070C0"/>
        </w:rPr>
      </w:pPr>
      <w:r>
        <w:rPr>
          <w:rFonts w:ascii="Arial" w:hAnsi="Arial" w:cs="Arial"/>
          <w:b/>
          <w:color w:val="0070C0"/>
        </w:rPr>
        <w:t xml:space="preserve">1a: FIRST LINE OPTIONS </w:t>
      </w:r>
    </w:p>
    <w:p w14:paraId="4AB2C0E7" w14:textId="77777777" w:rsidR="00E47A0B" w:rsidRDefault="00E47A0B" w:rsidP="00E47A0B">
      <w:pPr>
        <w:pStyle w:val="ListParagraph"/>
        <w:spacing w:after="0" w:line="240" w:lineRule="auto"/>
        <w:ind w:left="0"/>
        <w:rPr>
          <w:rFonts w:ascii="Arial" w:hAnsi="Arial" w:cs="Arial"/>
          <w:color w:val="0070C0"/>
        </w:rPr>
      </w:pP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194"/>
        <w:gridCol w:w="1518"/>
        <w:gridCol w:w="11568"/>
      </w:tblGrid>
      <w:tr w:rsidR="00594939" w14:paraId="6110A5A6" w14:textId="77777777" w:rsidTr="00CE7D5A">
        <w:tc>
          <w:tcPr>
            <w:tcW w:w="2194" w:type="dxa"/>
            <w:shd w:val="clear" w:color="auto" w:fill="7F7F7F" w:themeFill="text1" w:themeFillTint="80"/>
          </w:tcPr>
          <w:p w14:paraId="469F3EE0"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Drug/ group </w:t>
            </w:r>
          </w:p>
        </w:tc>
        <w:tc>
          <w:tcPr>
            <w:tcW w:w="1518" w:type="dxa"/>
            <w:shd w:val="clear" w:color="auto" w:fill="7F7F7F" w:themeFill="text1" w:themeFillTint="80"/>
          </w:tcPr>
          <w:p w14:paraId="663BF2DC"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Relative costs </w:t>
            </w:r>
          </w:p>
        </w:tc>
        <w:tc>
          <w:tcPr>
            <w:tcW w:w="11568" w:type="dxa"/>
            <w:shd w:val="clear" w:color="auto" w:fill="7F7F7F" w:themeFill="text1" w:themeFillTint="80"/>
          </w:tcPr>
          <w:p w14:paraId="24E0D9CF"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Notes</w:t>
            </w:r>
          </w:p>
        </w:tc>
      </w:tr>
      <w:tr w:rsidR="00594939" w14:paraId="1740D248" w14:textId="77777777" w:rsidTr="00CE7D5A">
        <w:tc>
          <w:tcPr>
            <w:tcW w:w="2194" w:type="dxa"/>
            <w:tcBorders>
              <w:bottom w:val="single" w:sz="4" w:space="0" w:color="FFFFFF" w:themeColor="background1"/>
            </w:tcBorders>
            <w:shd w:val="clear" w:color="auto" w:fill="D9D9D9" w:themeFill="background1" w:themeFillShade="D9"/>
          </w:tcPr>
          <w:p w14:paraId="56AFCE22"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Appropriate antipsychotic</w:t>
            </w:r>
          </w:p>
          <w:p w14:paraId="3183DFB8"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roofErr w:type="gramStart"/>
            <w:r w:rsidRPr="004C6A5A">
              <w:rPr>
                <w:rFonts w:ascii="Arial" w:hAnsi="Arial" w:cs="Arial"/>
                <w:color w:val="000000" w:themeColor="text1"/>
                <w:sz w:val="20"/>
                <w:szCs w:val="20"/>
              </w:rPr>
              <w:t>see</w:t>
            </w:r>
            <w:proofErr w:type="gramEnd"/>
            <w:r w:rsidRPr="004C6A5A">
              <w:rPr>
                <w:rFonts w:ascii="Arial" w:hAnsi="Arial" w:cs="Arial"/>
                <w:color w:val="000000" w:themeColor="text1"/>
                <w:sz w:val="20"/>
                <w:szCs w:val="20"/>
              </w:rPr>
              <w:t xml:space="preserve"> first and second </w:t>
            </w:r>
          </w:p>
          <w:p w14:paraId="2B2A68DE"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generation antipsychotic</w:t>
            </w:r>
          </w:p>
          <w:p w14:paraId="1505CA05"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below)</w:t>
            </w:r>
          </w:p>
        </w:tc>
        <w:tc>
          <w:tcPr>
            <w:tcW w:w="1518" w:type="dxa"/>
            <w:tcBorders>
              <w:bottom w:val="single" w:sz="4" w:space="0" w:color="FFFFFF" w:themeColor="background1"/>
            </w:tcBorders>
            <w:shd w:val="clear" w:color="auto" w:fill="D9D9D9" w:themeFill="background1" w:themeFillShade="D9"/>
          </w:tcPr>
          <w:p w14:paraId="1A23CC3A"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 xml:space="preserve">see </w:t>
            </w:r>
            <w:proofErr w:type="gramStart"/>
            <w:r w:rsidRPr="004C6A5A">
              <w:rPr>
                <w:rFonts w:ascii="Arial" w:hAnsi="Arial" w:cs="Arial"/>
                <w:color w:val="000000" w:themeColor="text1"/>
                <w:sz w:val="20"/>
                <w:szCs w:val="20"/>
              </w:rPr>
              <w:t>individual</w:t>
            </w:r>
            <w:proofErr w:type="gramEnd"/>
          </w:p>
          <w:p w14:paraId="6A5E9F90"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antipsychotics</w:t>
            </w:r>
          </w:p>
        </w:tc>
        <w:tc>
          <w:tcPr>
            <w:tcW w:w="11568" w:type="dxa"/>
            <w:tcBorders>
              <w:bottom w:val="single" w:sz="4" w:space="0" w:color="FFFFFF" w:themeColor="background1"/>
            </w:tcBorders>
            <w:shd w:val="clear" w:color="auto" w:fill="D9D9D9" w:themeFill="background1" w:themeFillShade="D9"/>
          </w:tcPr>
          <w:p w14:paraId="4B1C56FD" w14:textId="77777777" w:rsidR="00594939" w:rsidRPr="004C6A5A" w:rsidRDefault="00594939" w:rsidP="00223E59">
            <w:pPr>
              <w:rPr>
                <w:rFonts w:ascii="Arial" w:hAnsi="Arial" w:cs="Arial"/>
                <w:color w:val="000000" w:themeColor="text1"/>
                <w:sz w:val="20"/>
                <w:szCs w:val="20"/>
              </w:rPr>
            </w:pPr>
            <w:r w:rsidRPr="004C6A5A">
              <w:rPr>
                <w:rFonts w:ascii="Arial" w:hAnsi="Arial" w:cs="Arial"/>
                <w:color w:val="000000" w:themeColor="text1"/>
                <w:sz w:val="20"/>
                <w:szCs w:val="20"/>
              </w:rPr>
              <w:t>NICE states that there is little evidence of any clinically significant differences in efficacy between antipsychotic drugs [except for clozapine for schizophrenia that has not responded adequately to other antipsychotic medication]</w:t>
            </w:r>
          </w:p>
          <w:p w14:paraId="19421588" w14:textId="77777777" w:rsidR="00594939" w:rsidRPr="004C6A5A" w:rsidRDefault="00594939" w:rsidP="00223E59">
            <w:pPr>
              <w:rPr>
                <w:rFonts w:ascii="Arial" w:hAnsi="Arial" w:cs="Arial"/>
                <w:color w:val="000000" w:themeColor="text1"/>
                <w:sz w:val="20"/>
                <w:szCs w:val="20"/>
              </w:rPr>
            </w:pPr>
            <w:r w:rsidRPr="004C6A5A">
              <w:rPr>
                <w:rFonts w:ascii="Arial" w:hAnsi="Arial" w:cs="Arial"/>
                <w:color w:val="000000" w:themeColor="text1"/>
                <w:sz w:val="20"/>
                <w:szCs w:val="20"/>
              </w:rPr>
              <w:t>Choice of antipsychotic is determined by service user’s past medication history, current symptoms, co-occurring conditions, concurrent treatments, side effects and importantly, individual preferences.</w:t>
            </w:r>
          </w:p>
        </w:tc>
      </w:tr>
      <w:tr w:rsidR="00594939" w14:paraId="52B5930E" w14:textId="77777777" w:rsidTr="00CE7D5A">
        <w:tc>
          <w:tcPr>
            <w:tcW w:w="2194" w:type="dxa"/>
            <w:shd w:val="clear" w:color="auto" w:fill="7F7F7F" w:themeFill="text1" w:themeFillTint="80"/>
          </w:tcPr>
          <w:p w14:paraId="2CCFDFC3"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ORAL - First Tier FGA </w:t>
            </w:r>
          </w:p>
        </w:tc>
        <w:tc>
          <w:tcPr>
            <w:tcW w:w="1518" w:type="dxa"/>
            <w:shd w:val="clear" w:color="auto" w:fill="7F7F7F" w:themeFill="text1" w:themeFillTint="80"/>
          </w:tcPr>
          <w:p w14:paraId="3DC7F9E2"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Relative costs </w:t>
            </w:r>
          </w:p>
        </w:tc>
        <w:tc>
          <w:tcPr>
            <w:tcW w:w="11568" w:type="dxa"/>
            <w:shd w:val="clear" w:color="auto" w:fill="7F7F7F" w:themeFill="text1" w:themeFillTint="80"/>
          </w:tcPr>
          <w:p w14:paraId="3BCA15DD"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Notes</w:t>
            </w:r>
          </w:p>
        </w:tc>
      </w:tr>
      <w:tr w:rsidR="00594939" w14:paraId="524E0CEF" w14:textId="77777777" w:rsidTr="00CE7D5A">
        <w:tc>
          <w:tcPr>
            <w:tcW w:w="2194" w:type="dxa"/>
            <w:shd w:val="clear" w:color="auto" w:fill="D9D9D9" w:themeFill="background1" w:themeFillShade="D9"/>
          </w:tcPr>
          <w:p w14:paraId="1AD75CC6"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Haloperidol</w:t>
            </w:r>
          </w:p>
        </w:tc>
        <w:tc>
          <w:tcPr>
            <w:tcW w:w="1518" w:type="dxa"/>
            <w:shd w:val="clear" w:color="auto" w:fill="D9D9D9" w:themeFill="background1" w:themeFillShade="D9"/>
          </w:tcPr>
          <w:p w14:paraId="530EE5DB"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tc>
        <w:tc>
          <w:tcPr>
            <w:tcW w:w="11568" w:type="dxa"/>
            <w:shd w:val="clear" w:color="auto" w:fill="D9D9D9" w:themeFill="background1" w:themeFillShade="D9"/>
          </w:tcPr>
          <w:p w14:paraId="7D94D8CC"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High risk of extrapyramidal side effects; also useful for agitation, aggression, impulsive behaviour</w:t>
            </w:r>
          </w:p>
        </w:tc>
      </w:tr>
      <w:tr w:rsidR="00594939" w14:paraId="24CB1588" w14:textId="77777777" w:rsidTr="00CE7D5A">
        <w:tc>
          <w:tcPr>
            <w:tcW w:w="2194" w:type="dxa"/>
            <w:shd w:val="clear" w:color="auto" w:fill="D9D9D9" w:themeFill="background1" w:themeFillShade="D9"/>
          </w:tcPr>
          <w:p w14:paraId="17530C5C"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Sulpiride (liquid)</w:t>
            </w:r>
          </w:p>
        </w:tc>
        <w:tc>
          <w:tcPr>
            <w:tcW w:w="1518" w:type="dxa"/>
            <w:shd w:val="clear" w:color="auto" w:fill="D9D9D9" w:themeFill="background1" w:themeFillShade="D9"/>
          </w:tcPr>
          <w:p w14:paraId="680DEF99"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 (££)</w:t>
            </w:r>
          </w:p>
        </w:tc>
        <w:tc>
          <w:tcPr>
            <w:tcW w:w="11568" w:type="dxa"/>
            <w:shd w:val="clear" w:color="auto" w:fill="D9D9D9" w:themeFill="background1" w:themeFillShade="D9"/>
          </w:tcPr>
          <w:p w14:paraId="79ADBA0A" w14:textId="0EFD7832"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Increased agitation reported at high dosage; care in mania/</w:t>
            </w:r>
            <w:r w:rsidR="003207F9" w:rsidRPr="004C6A5A">
              <w:rPr>
                <w:rFonts w:ascii="Arial" w:hAnsi="Arial" w:cs="Arial"/>
                <w:color w:val="000000" w:themeColor="text1"/>
                <w:sz w:val="20"/>
                <w:szCs w:val="20"/>
              </w:rPr>
              <w:t>hypomania.</w:t>
            </w:r>
            <w:r w:rsidRPr="004C6A5A">
              <w:rPr>
                <w:rFonts w:ascii="Arial" w:hAnsi="Arial" w:cs="Arial"/>
                <w:color w:val="000000" w:themeColor="text1"/>
                <w:sz w:val="20"/>
                <w:szCs w:val="20"/>
              </w:rPr>
              <w:t xml:space="preserve"> </w:t>
            </w:r>
          </w:p>
          <w:p w14:paraId="18C6FC55"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Extrapyramidal side effects and hyperprolactinaemia common; beneficial in apathy and withdrawal</w:t>
            </w:r>
          </w:p>
        </w:tc>
      </w:tr>
      <w:tr w:rsidR="00594939" w14:paraId="498F9DF9" w14:textId="77777777" w:rsidTr="00CE7D5A">
        <w:tc>
          <w:tcPr>
            <w:tcW w:w="2194" w:type="dxa"/>
            <w:shd w:val="clear" w:color="auto" w:fill="D9D9D9" w:themeFill="background1" w:themeFillShade="D9"/>
          </w:tcPr>
          <w:p w14:paraId="1E05D548"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Perphenazine</w:t>
            </w:r>
          </w:p>
        </w:tc>
        <w:tc>
          <w:tcPr>
            <w:tcW w:w="1518" w:type="dxa"/>
            <w:shd w:val="clear" w:color="auto" w:fill="D9D9D9" w:themeFill="background1" w:themeFillShade="D9"/>
          </w:tcPr>
          <w:p w14:paraId="60D3DA96"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tc>
        <w:tc>
          <w:tcPr>
            <w:tcW w:w="11568" w:type="dxa"/>
            <w:shd w:val="clear" w:color="auto" w:fill="D9D9D9" w:themeFill="background1" w:themeFillShade="D9"/>
          </w:tcPr>
          <w:p w14:paraId="3A758582"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Also used as an adjunct in anxiety, agitation and violent or dangerously impulsive behaviour</w:t>
            </w:r>
          </w:p>
        </w:tc>
      </w:tr>
      <w:tr w:rsidR="00594939" w14:paraId="1130DDBA" w14:textId="77777777" w:rsidTr="00CE7D5A">
        <w:tc>
          <w:tcPr>
            <w:tcW w:w="2194" w:type="dxa"/>
            <w:tcBorders>
              <w:bottom w:val="single" w:sz="4" w:space="0" w:color="FFFFFF" w:themeColor="background1"/>
            </w:tcBorders>
            <w:shd w:val="clear" w:color="auto" w:fill="D9D9D9" w:themeFill="background1" w:themeFillShade="D9"/>
          </w:tcPr>
          <w:p w14:paraId="25AC39D1"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Zuclopenthixol</w:t>
            </w:r>
          </w:p>
        </w:tc>
        <w:tc>
          <w:tcPr>
            <w:tcW w:w="1518" w:type="dxa"/>
            <w:tcBorders>
              <w:bottom w:val="single" w:sz="4" w:space="0" w:color="FFFFFF" w:themeColor="background1"/>
            </w:tcBorders>
            <w:shd w:val="clear" w:color="auto" w:fill="D9D9D9" w:themeFill="background1" w:themeFillShade="D9"/>
          </w:tcPr>
          <w:p w14:paraId="5B32D107"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tc>
        <w:tc>
          <w:tcPr>
            <w:tcW w:w="11568" w:type="dxa"/>
            <w:tcBorders>
              <w:bottom w:val="single" w:sz="4" w:space="0" w:color="FFFFFF" w:themeColor="background1"/>
            </w:tcBorders>
            <w:shd w:val="clear" w:color="auto" w:fill="D9D9D9" w:themeFill="background1" w:themeFillShade="D9"/>
          </w:tcPr>
          <w:p w14:paraId="4789EC09"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Sedative drug; risk of extrapyramidal side effects; Useful when switching between oral to depot</w:t>
            </w:r>
          </w:p>
        </w:tc>
      </w:tr>
      <w:tr w:rsidR="00594939" w14:paraId="69389AF3" w14:textId="77777777" w:rsidTr="00CE7D5A">
        <w:tc>
          <w:tcPr>
            <w:tcW w:w="2194" w:type="dxa"/>
            <w:shd w:val="clear" w:color="auto" w:fill="7F7F7F" w:themeFill="text1" w:themeFillTint="80"/>
          </w:tcPr>
          <w:p w14:paraId="1AB6F4DA"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ORAL - First Tier SGA </w:t>
            </w:r>
          </w:p>
        </w:tc>
        <w:tc>
          <w:tcPr>
            <w:tcW w:w="1518" w:type="dxa"/>
            <w:shd w:val="clear" w:color="auto" w:fill="7F7F7F" w:themeFill="text1" w:themeFillTint="80"/>
          </w:tcPr>
          <w:p w14:paraId="77DBFF39"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Relative costs </w:t>
            </w:r>
          </w:p>
        </w:tc>
        <w:tc>
          <w:tcPr>
            <w:tcW w:w="11568" w:type="dxa"/>
            <w:shd w:val="clear" w:color="auto" w:fill="7F7F7F" w:themeFill="text1" w:themeFillTint="80"/>
          </w:tcPr>
          <w:p w14:paraId="4DDB181B" w14:textId="77777777" w:rsidR="00594939" w:rsidRPr="004C6A5A" w:rsidRDefault="0059493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Notes</w:t>
            </w:r>
          </w:p>
        </w:tc>
      </w:tr>
      <w:tr w:rsidR="00594939" w14:paraId="781C83EF" w14:textId="77777777" w:rsidTr="00CE7D5A">
        <w:tc>
          <w:tcPr>
            <w:tcW w:w="2194" w:type="dxa"/>
            <w:shd w:val="clear" w:color="auto" w:fill="D9D9D9" w:themeFill="background1" w:themeFillShade="D9"/>
          </w:tcPr>
          <w:p w14:paraId="3B9D3FA2"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Risperidone</w:t>
            </w:r>
          </w:p>
        </w:tc>
        <w:tc>
          <w:tcPr>
            <w:tcW w:w="1518" w:type="dxa"/>
            <w:shd w:val="clear" w:color="auto" w:fill="D9D9D9" w:themeFill="background1" w:themeFillShade="D9"/>
          </w:tcPr>
          <w:p w14:paraId="1A9EFE26"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tc>
        <w:tc>
          <w:tcPr>
            <w:tcW w:w="11568" w:type="dxa"/>
            <w:shd w:val="clear" w:color="auto" w:fill="D9D9D9" w:themeFill="background1" w:themeFillShade="D9"/>
          </w:tcPr>
          <w:p w14:paraId="6088B88B"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Increases prolactin; dose-dependent extrapyramidal side effects, hypotension, tachycardia, weight gain, hyperglycaemia can occur</w:t>
            </w:r>
          </w:p>
        </w:tc>
      </w:tr>
      <w:tr w:rsidR="00594939" w14:paraId="37DF5CC1" w14:textId="77777777" w:rsidTr="00CE7D5A">
        <w:tc>
          <w:tcPr>
            <w:tcW w:w="2194" w:type="dxa"/>
            <w:shd w:val="clear" w:color="auto" w:fill="D9D9D9" w:themeFill="background1" w:themeFillShade="D9"/>
          </w:tcPr>
          <w:p w14:paraId="78FE670D"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Olanzapine</w:t>
            </w:r>
          </w:p>
        </w:tc>
        <w:tc>
          <w:tcPr>
            <w:tcW w:w="1518" w:type="dxa"/>
            <w:shd w:val="clear" w:color="auto" w:fill="D9D9D9" w:themeFill="background1" w:themeFillShade="D9"/>
          </w:tcPr>
          <w:p w14:paraId="52C4480C"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tc>
        <w:tc>
          <w:tcPr>
            <w:tcW w:w="11568" w:type="dxa"/>
            <w:shd w:val="clear" w:color="auto" w:fill="D9D9D9" w:themeFill="background1" w:themeFillShade="D9"/>
          </w:tcPr>
          <w:p w14:paraId="4F0CC49B"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Weight gain and metabolic side effects are common; low EPS; smoking induces metabolism of olanzapine so stopping smoking can increase levels, possibly causing increased adverse effects</w:t>
            </w:r>
          </w:p>
        </w:tc>
      </w:tr>
      <w:tr w:rsidR="00594939" w14:paraId="06485E70" w14:textId="77777777" w:rsidTr="00CE7D5A">
        <w:tc>
          <w:tcPr>
            <w:tcW w:w="2194" w:type="dxa"/>
            <w:shd w:val="clear" w:color="auto" w:fill="D9D9D9" w:themeFill="background1" w:themeFillShade="D9"/>
          </w:tcPr>
          <w:p w14:paraId="0EF627EA" w14:textId="77777777" w:rsidR="00594939"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Quetiapine (not MR)</w:t>
            </w:r>
          </w:p>
          <w:p w14:paraId="146600A5" w14:textId="77777777" w:rsidR="007C346E" w:rsidRPr="004C6A5A" w:rsidRDefault="007C346E" w:rsidP="00223E59">
            <w:pPr>
              <w:pStyle w:val="ListParagraph"/>
              <w:ind w:left="0"/>
              <w:rPr>
                <w:rFonts w:ascii="Arial" w:hAnsi="Arial" w:cs="Arial"/>
                <w:color w:val="000000" w:themeColor="text1"/>
                <w:sz w:val="20"/>
                <w:szCs w:val="20"/>
              </w:rPr>
            </w:pPr>
          </w:p>
        </w:tc>
        <w:tc>
          <w:tcPr>
            <w:tcW w:w="1518" w:type="dxa"/>
            <w:shd w:val="clear" w:color="auto" w:fill="D9D9D9" w:themeFill="background1" w:themeFillShade="D9"/>
          </w:tcPr>
          <w:p w14:paraId="28337C1B" w14:textId="77777777" w:rsidR="00594939"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p w14:paraId="5A2CDA32" w14:textId="77777777" w:rsidR="007C346E" w:rsidRPr="004C6A5A" w:rsidRDefault="007C346E" w:rsidP="00223E59">
            <w:pPr>
              <w:pStyle w:val="ListParagraph"/>
              <w:ind w:left="0"/>
              <w:rPr>
                <w:rFonts w:ascii="Arial" w:hAnsi="Arial" w:cs="Arial"/>
                <w:color w:val="000000" w:themeColor="text1"/>
                <w:sz w:val="20"/>
                <w:szCs w:val="20"/>
              </w:rPr>
            </w:pPr>
          </w:p>
        </w:tc>
        <w:tc>
          <w:tcPr>
            <w:tcW w:w="11568" w:type="dxa"/>
            <w:shd w:val="clear" w:color="auto" w:fill="D9D9D9" w:themeFill="background1" w:themeFillShade="D9"/>
          </w:tcPr>
          <w:p w14:paraId="05BB8776" w14:textId="77777777" w:rsidR="00594939" w:rsidRPr="004C6A5A" w:rsidRDefault="00594939"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Low extrapyramidal side effects</w:t>
            </w:r>
          </w:p>
        </w:tc>
      </w:tr>
      <w:tr w:rsidR="007C346E" w14:paraId="556C911C" w14:textId="77777777" w:rsidTr="00CE7D5A">
        <w:tc>
          <w:tcPr>
            <w:tcW w:w="2194" w:type="dxa"/>
            <w:tcBorders>
              <w:bottom w:val="single" w:sz="4" w:space="0" w:color="FFFFFF" w:themeColor="background1"/>
            </w:tcBorders>
            <w:shd w:val="clear" w:color="auto" w:fill="D9D9D9" w:themeFill="background1" w:themeFillShade="D9"/>
          </w:tcPr>
          <w:p w14:paraId="215B9461" w14:textId="77777777" w:rsidR="007C346E" w:rsidRPr="004C6A5A" w:rsidRDefault="007C346E" w:rsidP="00C416D2">
            <w:pPr>
              <w:spacing w:line="247" w:lineRule="exact"/>
              <w:ind w:right="-239"/>
              <w:rPr>
                <w:rFonts w:ascii="Arial" w:hAnsi="Arial" w:cs="Arial"/>
                <w:noProof/>
                <w:color w:val="000000"/>
                <w:spacing w:val="-2"/>
                <w:sz w:val="20"/>
                <w:szCs w:val="20"/>
              </w:rPr>
            </w:pPr>
            <w:r w:rsidRPr="004C6A5A">
              <w:rPr>
                <w:rFonts w:ascii="Arial" w:hAnsi="Arial" w:cs="Arial"/>
                <w:noProof/>
                <w:color w:val="000000"/>
                <w:spacing w:val="-2"/>
                <w:sz w:val="20"/>
                <w:szCs w:val="20"/>
              </w:rPr>
              <w:t>Quetiapine XL</w:t>
            </w:r>
          </w:p>
        </w:tc>
        <w:tc>
          <w:tcPr>
            <w:tcW w:w="1518" w:type="dxa"/>
            <w:tcBorders>
              <w:bottom w:val="single" w:sz="4" w:space="0" w:color="FFFFFF" w:themeColor="background1"/>
            </w:tcBorders>
            <w:shd w:val="clear" w:color="auto" w:fill="D9D9D9" w:themeFill="background1" w:themeFillShade="D9"/>
          </w:tcPr>
          <w:p w14:paraId="51580EBA" w14:textId="77777777" w:rsidR="007C346E" w:rsidRPr="004C6A5A" w:rsidRDefault="007C346E" w:rsidP="00C416D2">
            <w:pPr>
              <w:spacing w:line="247" w:lineRule="exact"/>
              <w:ind w:left="104" w:right="-239"/>
              <w:rPr>
                <w:rFonts w:ascii="Arial" w:hAnsi="Arial" w:cs="Arial"/>
                <w:noProof/>
                <w:color w:val="000000"/>
                <w:spacing w:val="-3"/>
                <w:w w:val="95"/>
                <w:sz w:val="20"/>
                <w:szCs w:val="20"/>
              </w:rPr>
            </w:pPr>
            <w:r w:rsidRPr="004C6A5A">
              <w:rPr>
                <w:rFonts w:ascii="Arial" w:hAnsi="Arial" w:cs="Arial"/>
                <w:noProof/>
                <w:color w:val="000000"/>
                <w:spacing w:val="-3"/>
                <w:w w:val="95"/>
                <w:sz w:val="20"/>
                <w:szCs w:val="20"/>
              </w:rPr>
              <w:t>££</w:t>
            </w:r>
          </w:p>
        </w:tc>
        <w:tc>
          <w:tcPr>
            <w:tcW w:w="11568" w:type="dxa"/>
            <w:tcBorders>
              <w:bottom w:val="single" w:sz="4" w:space="0" w:color="FFFFFF" w:themeColor="background1"/>
            </w:tcBorders>
            <w:shd w:val="clear" w:color="auto" w:fill="D9D9D9" w:themeFill="background1" w:themeFillShade="D9"/>
          </w:tcPr>
          <w:p w14:paraId="3A39C5F8" w14:textId="77777777" w:rsidR="007C346E" w:rsidRPr="004C6A5A" w:rsidRDefault="007C346E" w:rsidP="00C416D2">
            <w:pPr>
              <w:spacing w:line="247" w:lineRule="exact"/>
              <w:ind w:right="-239"/>
              <w:rPr>
                <w:rFonts w:ascii="Arial" w:hAnsi="Arial" w:cs="Arial"/>
                <w:noProof/>
                <w:color w:val="000000"/>
                <w:spacing w:val="-2"/>
                <w:sz w:val="20"/>
                <w:szCs w:val="20"/>
              </w:rPr>
            </w:pPr>
            <w:r w:rsidRPr="004C6A5A">
              <w:rPr>
                <w:rFonts w:ascii="Arial" w:hAnsi="Arial" w:cs="Arial"/>
                <w:noProof/>
                <w:color w:val="000000"/>
                <w:sz w:val="20"/>
                <w:szCs w:val="20"/>
              </w:rPr>
              <w:t>XL</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preparation</w:t>
            </w:r>
            <w:r w:rsidRPr="004C6A5A">
              <w:rPr>
                <w:rFonts w:ascii="Arial" w:hAnsi="Arial" w:cs="Arial"/>
                <w:noProof/>
                <w:color w:val="000000"/>
                <w:spacing w:val="8"/>
                <w:sz w:val="20"/>
                <w:szCs w:val="20"/>
              </w:rPr>
              <w:t> </w:t>
            </w:r>
            <w:r w:rsidRPr="004C6A5A">
              <w:rPr>
                <w:rFonts w:ascii="Arial" w:hAnsi="Arial" w:cs="Arial"/>
                <w:noProof/>
                <w:color w:val="000000"/>
                <w:spacing w:val="-1"/>
                <w:sz w:val="20"/>
                <w:szCs w:val="20"/>
              </w:rPr>
              <w:t>may</w:t>
            </w:r>
            <w:r w:rsidRPr="004C6A5A">
              <w:rPr>
                <w:rFonts w:ascii="Arial" w:hAnsi="Arial" w:cs="Arial"/>
                <w:noProof/>
                <w:color w:val="000000"/>
                <w:spacing w:val="5"/>
                <w:sz w:val="20"/>
                <w:szCs w:val="20"/>
              </w:rPr>
              <w:t> </w:t>
            </w:r>
            <w:r w:rsidRPr="004C6A5A">
              <w:rPr>
                <w:rFonts w:ascii="Arial" w:hAnsi="Arial" w:cs="Arial"/>
                <w:noProof/>
                <w:color w:val="000000"/>
                <w:spacing w:val="-2"/>
                <w:sz w:val="20"/>
                <w:szCs w:val="20"/>
              </w:rPr>
              <w:t>be</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considered</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where</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twice</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daily</w:t>
            </w:r>
            <w:r w:rsidRPr="004C6A5A">
              <w:rPr>
                <w:rFonts w:ascii="Arial" w:hAnsi="Arial" w:cs="Arial"/>
                <w:noProof/>
                <w:color w:val="000000"/>
                <w:spacing w:val="5"/>
                <w:sz w:val="20"/>
                <w:szCs w:val="20"/>
              </w:rPr>
              <w:t> </w:t>
            </w:r>
            <w:r w:rsidRPr="004C6A5A">
              <w:rPr>
                <w:rFonts w:ascii="Arial" w:hAnsi="Arial" w:cs="Arial"/>
                <w:noProof/>
                <w:color w:val="000000"/>
                <w:spacing w:val="-1"/>
                <w:sz w:val="20"/>
                <w:szCs w:val="20"/>
              </w:rPr>
              <w:t>difficult</w:t>
            </w:r>
            <w:r w:rsidRPr="004C6A5A">
              <w:rPr>
                <w:rFonts w:ascii="Arial" w:hAnsi="Arial" w:cs="Arial"/>
                <w:noProof/>
                <w:color w:val="000000"/>
                <w:spacing w:val="8"/>
                <w:sz w:val="20"/>
                <w:szCs w:val="20"/>
              </w:rPr>
              <w:t> </w:t>
            </w:r>
            <w:r w:rsidRPr="004C6A5A">
              <w:rPr>
                <w:rFonts w:ascii="Arial" w:hAnsi="Arial" w:cs="Arial"/>
                <w:noProof/>
                <w:color w:val="000000"/>
                <w:spacing w:val="-3"/>
                <w:sz w:val="20"/>
                <w:szCs w:val="20"/>
              </w:rPr>
              <w:t xml:space="preserve">or </w:t>
            </w:r>
            <w:r w:rsidRPr="004C6A5A">
              <w:rPr>
                <w:rFonts w:ascii="Arial" w:hAnsi="Arial" w:cs="Arial"/>
                <w:noProof/>
                <w:color w:val="000000"/>
                <w:spacing w:val="-2"/>
                <w:sz w:val="20"/>
                <w:szCs w:val="20"/>
              </w:rPr>
              <w:t>not</w:t>
            </w:r>
            <w:r w:rsidRPr="004C6A5A">
              <w:rPr>
                <w:rFonts w:ascii="Arial" w:hAnsi="Arial" w:cs="Arial"/>
                <w:noProof/>
                <w:color w:val="000000"/>
                <w:spacing w:val="8"/>
                <w:sz w:val="20"/>
                <w:szCs w:val="20"/>
              </w:rPr>
              <w:t> </w:t>
            </w:r>
            <w:r w:rsidRPr="004C6A5A">
              <w:rPr>
                <w:rFonts w:ascii="Arial" w:hAnsi="Arial" w:cs="Arial"/>
                <w:noProof/>
                <w:color w:val="000000"/>
                <w:spacing w:val="-1"/>
                <w:sz w:val="20"/>
                <w:szCs w:val="20"/>
              </w:rPr>
              <w:t>tolerated</w:t>
            </w:r>
            <w:r>
              <w:rPr>
                <w:rFonts w:ascii="Arial" w:hAnsi="Arial" w:cs="Arial"/>
                <w:noProof/>
                <w:color w:val="000000"/>
                <w:spacing w:val="-1"/>
                <w:sz w:val="20"/>
                <w:szCs w:val="20"/>
              </w:rPr>
              <w:t>, prescribe as Biquelle.</w:t>
            </w:r>
          </w:p>
        </w:tc>
      </w:tr>
      <w:tr w:rsidR="00003F45" w14:paraId="6F5DA155" w14:textId="77777777" w:rsidTr="00CE7D5A">
        <w:tc>
          <w:tcPr>
            <w:tcW w:w="2194" w:type="dxa"/>
            <w:tcBorders>
              <w:bottom w:val="single" w:sz="4" w:space="0" w:color="FFFFFF" w:themeColor="background1"/>
            </w:tcBorders>
            <w:shd w:val="clear" w:color="auto" w:fill="D9D9D9" w:themeFill="background1" w:themeFillShade="D9"/>
          </w:tcPr>
          <w:p w14:paraId="46CABA5A" w14:textId="1719B8BC" w:rsidR="00B50DAA" w:rsidRPr="004C6A5A" w:rsidRDefault="00B50DAA" w:rsidP="00C416D2">
            <w:pPr>
              <w:spacing w:line="247" w:lineRule="exact"/>
              <w:ind w:right="-239"/>
              <w:rPr>
                <w:rFonts w:ascii="Arial" w:hAnsi="Arial" w:cs="Arial"/>
                <w:noProof/>
                <w:color w:val="000000"/>
                <w:spacing w:val="-2"/>
                <w:sz w:val="20"/>
                <w:szCs w:val="20"/>
              </w:rPr>
            </w:pPr>
            <w:r>
              <w:rPr>
                <w:rFonts w:ascii="Arial" w:hAnsi="Arial" w:cs="Arial"/>
                <w:noProof/>
                <w:color w:val="000000"/>
                <w:spacing w:val="-2"/>
                <w:sz w:val="20"/>
                <w:szCs w:val="20"/>
              </w:rPr>
              <w:t>Aripiprazole</w:t>
            </w:r>
          </w:p>
        </w:tc>
        <w:tc>
          <w:tcPr>
            <w:tcW w:w="1518" w:type="dxa"/>
            <w:tcBorders>
              <w:bottom w:val="single" w:sz="4" w:space="0" w:color="FFFFFF" w:themeColor="background1"/>
            </w:tcBorders>
            <w:shd w:val="clear" w:color="auto" w:fill="D9D9D9" w:themeFill="background1" w:themeFillShade="D9"/>
          </w:tcPr>
          <w:p w14:paraId="6A5BF233" w14:textId="6711A5BB" w:rsidR="00B50DAA" w:rsidRPr="004C6A5A" w:rsidRDefault="00B50DAA" w:rsidP="00C416D2">
            <w:pPr>
              <w:spacing w:line="247" w:lineRule="exact"/>
              <w:ind w:left="104" w:right="-239"/>
              <w:rPr>
                <w:rFonts w:ascii="Arial" w:hAnsi="Arial" w:cs="Arial"/>
                <w:noProof/>
                <w:color w:val="000000"/>
                <w:spacing w:val="-3"/>
                <w:w w:val="95"/>
                <w:sz w:val="20"/>
                <w:szCs w:val="20"/>
              </w:rPr>
            </w:pPr>
            <w:r>
              <w:rPr>
                <w:rFonts w:ascii="Arial" w:hAnsi="Arial" w:cs="Arial"/>
                <w:noProof/>
                <w:color w:val="000000"/>
                <w:spacing w:val="-3"/>
                <w:w w:val="95"/>
                <w:sz w:val="20"/>
                <w:szCs w:val="20"/>
              </w:rPr>
              <w:t>£</w:t>
            </w:r>
          </w:p>
        </w:tc>
        <w:tc>
          <w:tcPr>
            <w:tcW w:w="11568" w:type="dxa"/>
            <w:tcBorders>
              <w:bottom w:val="single" w:sz="4" w:space="0" w:color="FFFFFF" w:themeColor="background1"/>
            </w:tcBorders>
            <w:shd w:val="clear" w:color="auto" w:fill="D9D9D9" w:themeFill="background1" w:themeFillShade="D9"/>
          </w:tcPr>
          <w:p w14:paraId="646770C2" w14:textId="04389BC3" w:rsidR="00B50DAA" w:rsidRPr="004C6A5A" w:rsidRDefault="00B50DAA" w:rsidP="00C416D2">
            <w:pPr>
              <w:spacing w:line="247" w:lineRule="exact"/>
              <w:ind w:right="-239"/>
              <w:rPr>
                <w:rFonts w:ascii="Arial" w:hAnsi="Arial" w:cs="Arial"/>
                <w:noProof/>
                <w:color w:val="000000"/>
                <w:sz w:val="20"/>
                <w:szCs w:val="20"/>
              </w:rPr>
            </w:pPr>
            <w:r>
              <w:rPr>
                <w:rFonts w:ascii="Arial" w:hAnsi="Arial" w:cs="Arial"/>
                <w:noProof/>
                <w:color w:val="000000"/>
                <w:sz w:val="20"/>
                <w:szCs w:val="20"/>
              </w:rPr>
              <w:t>Consider in patients with either metabolic or cardiac history</w:t>
            </w:r>
          </w:p>
        </w:tc>
      </w:tr>
      <w:tr w:rsidR="00003F45" w14:paraId="65B572AC" w14:textId="77777777" w:rsidTr="00CE7D5A">
        <w:tc>
          <w:tcPr>
            <w:tcW w:w="2194" w:type="dxa"/>
            <w:tcBorders>
              <w:bottom w:val="single" w:sz="4" w:space="0" w:color="FFFFFF" w:themeColor="background1"/>
            </w:tcBorders>
            <w:shd w:val="clear" w:color="auto" w:fill="D9D9D9" w:themeFill="background1" w:themeFillShade="D9"/>
          </w:tcPr>
          <w:p w14:paraId="3045A63B" w14:textId="10D5FC7C" w:rsidR="008C0E01" w:rsidRPr="004C6A5A" w:rsidRDefault="008C0E01" w:rsidP="00C416D2">
            <w:pPr>
              <w:spacing w:line="247" w:lineRule="exact"/>
              <w:ind w:right="-239"/>
              <w:rPr>
                <w:rFonts w:ascii="Arial" w:hAnsi="Arial" w:cs="Arial"/>
                <w:noProof/>
                <w:color w:val="000000"/>
                <w:spacing w:val="-2"/>
                <w:sz w:val="20"/>
                <w:szCs w:val="20"/>
              </w:rPr>
            </w:pPr>
            <w:r>
              <w:rPr>
                <w:rFonts w:ascii="Arial" w:hAnsi="Arial" w:cs="Arial"/>
                <w:noProof/>
                <w:color w:val="000000"/>
                <w:spacing w:val="-2"/>
                <w:sz w:val="20"/>
                <w:szCs w:val="20"/>
              </w:rPr>
              <w:t>Lurasidone</w:t>
            </w:r>
          </w:p>
        </w:tc>
        <w:tc>
          <w:tcPr>
            <w:tcW w:w="1518" w:type="dxa"/>
            <w:tcBorders>
              <w:bottom w:val="single" w:sz="4" w:space="0" w:color="FFFFFF" w:themeColor="background1"/>
            </w:tcBorders>
            <w:shd w:val="clear" w:color="auto" w:fill="D9D9D9" w:themeFill="background1" w:themeFillShade="D9"/>
          </w:tcPr>
          <w:p w14:paraId="7B06FB86" w14:textId="05B33286" w:rsidR="008C0E01" w:rsidRPr="004C6A5A" w:rsidRDefault="00B50DAA" w:rsidP="00C416D2">
            <w:pPr>
              <w:spacing w:line="247" w:lineRule="exact"/>
              <w:ind w:left="104" w:right="-239"/>
              <w:rPr>
                <w:rFonts w:ascii="Arial" w:hAnsi="Arial" w:cs="Arial"/>
                <w:noProof/>
                <w:color w:val="000000"/>
                <w:spacing w:val="-3"/>
                <w:w w:val="95"/>
                <w:sz w:val="20"/>
                <w:szCs w:val="20"/>
              </w:rPr>
            </w:pPr>
            <w:r>
              <w:rPr>
                <w:rFonts w:ascii="Arial" w:hAnsi="Arial" w:cs="Arial"/>
                <w:noProof/>
                <w:color w:val="000000"/>
                <w:spacing w:val="-3"/>
                <w:w w:val="95"/>
                <w:sz w:val="20"/>
                <w:szCs w:val="20"/>
              </w:rPr>
              <w:t>££</w:t>
            </w:r>
          </w:p>
        </w:tc>
        <w:tc>
          <w:tcPr>
            <w:tcW w:w="11568" w:type="dxa"/>
            <w:tcBorders>
              <w:bottom w:val="single" w:sz="4" w:space="0" w:color="FFFFFF" w:themeColor="background1"/>
            </w:tcBorders>
            <w:shd w:val="clear" w:color="auto" w:fill="D9D9D9" w:themeFill="background1" w:themeFillShade="D9"/>
          </w:tcPr>
          <w:p w14:paraId="55EC4F92" w14:textId="3CFF7779" w:rsidR="008C0E01" w:rsidRPr="004C6A5A" w:rsidRDefault="00B50DAA" w:rsidP="00C416D2">
            <w:pPr>
              <w:spacing w:line="247" w:lineRule="exact"/>
              <w:ind w:right="-239"/>
              <w:rPr>
                <w:rFonts w:ascii="Arial" w:hAnsi="Arial" w:cs="Arial"/>
                <w:noProof/>
                <w:color w:val="000000"/>
                <w:sz w:val="20"/>
                <w:szCs w:val="20"/>
              </w:rPr>
            </w:pPr>
            <w:r>
              <w:rPr>
                <w:rFonts w:ascii="Arial" w:hAnsi="Arial" w:cs="Arial"/>
                <w:noProof/>
                <w:color w:val="000000"/>
                <w:sz w:val="20"/>
                <w:szCs w:val="20"/>
              </w:rPr>
              <w:t>Consider in patients who are at risk of signficant weight gain, metabolic disorders or cardiac history</w:t>
            </w:r>
          </w:p>
        </w:tc>
      </w:tr>
      <w:tr w:rsidR="007C346E" w14:paraId="22934F0C" w14:textId="77777777" w:rsidTr="00CE7D5A">
        <w:tc>
          <w:tcPr>
            <w:tcW w:w="2194" w:type="dxa"/>
            <w:shd w:val="clear" w:color="auto" w:fill="7F7F7F" w:themeFill="text1" w:themeFillTint="80"/>
          </w:tcPr>
          <w:p w14:paraId="2D54060A" w14:textId="0F37C08E" w:rsidR="007C346E" w:rsidRPr="004C6A5A" w:rsidRDefault="00CE7D5A"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Long-Acting</w:t>
            </w:r>
            <w:r w:rsidR="007C346E" w:rsidRPr="004C6A5A">
              <w:rPr>
                <w:rFonts w:ascii="Arial" w:hAnsi="Arial" w:cs="Arial"/>
                <w:b/>
                <w:color w:val="FFFFFF" w:themeColor="background1"/>
                <w:sz w:val="20"/>
                <w:szCs w:val="20"/>
              </w:rPr>
              <w:t xml:space="preserve"> Injections </w:t>
            </w:r>
          </w:p>
        </w:tc>
        <w:tc>
          <w:tcPr>
            <w:tcW w:w="1518" w:type="dxa"/>
            <w:shd w:val="clear" w:color="auto" w:fill="7F7F7F" w:themeFill="text1" w:themeFillTint="80"/>
          </w:tcPr>
          <w:p w14:paraId="0B787BB6" w14:textId="77777777" w:rsidR="007C346E" w:rsidRPr="004C6A5A" w:rsidRDefault="007C346E"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Relative costs </w:t>
            </w:r>
          </w:p>
        </w:tc>
        <w:tc>
          <w:tcPr>
            <w:tcW w:w="11568" w:type="dxa"/>
            <w:shd w:val="clear" w:color="auto" w:fill="7F7F7F" w:themeFill="text1" w:themeFillTint="80"/>
          </w:tcPr>
          <w:p w14:paraId="282EB2EF" w14:textId="77777777" w:rsidR="007C346E" w:rsidRPr="004C6A5A" w:rsidRDefault="007C346E"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Notes</w:t>
            </w:r>
          </w:p>
        </w:tc>
      </w:tr>
      <w:tr w:rsidR="007C346E" w14:paraId="0ACDBAE4" w14:textId="77777777" w:rsidTr="00CE7D5A">
        <w:tc>
          <w:tcPr>
            <w:tcW w:w="2194" w:type="dxa"/>
            <w:shd w:val="clear" w:color="auto" w:fill="D9D9D9" w:themeFill="background1" w:themeFillShade="D9"/>
          </w:tcPr>
          <w:p w14:paraId="084C3922" w14:textId="77777777"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Haloperidol decanoate</w:t>
            </w:r>
          </w:p>
        </w:tc>
        <w:tc>
          <w:tcPr>
            <w:tcW w:w="1518" w:type="dxa"/>
            <w:shd w:val="clear" w:color="auto" w:fill="D9D9D9" w:themeFill="background1" w:themeFillShade="D9"/>
          </w:tcPr>
          <w:p w14:paraId="6F38828C" w14:textId="77777777"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tc>
        <w:tc>
          <w:tcPr>
            <w:tcW w:w="11568" w:type="dxa"/>
            <w:shd w:val="clear" w:color="auto" w:fill="D9D9D9" w:themeFill="background1" w:themeFillShade="D9"/>
          </w:tcPr>
          <w:p w14:paraId="65F533B6" w14:textId="53160958"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 xml:space="preserve">Longer-acting – suitable for monthly administration Higher incidence of extrapyramidal </w:t>
            </w:r>
            <w:r w:rsidR="00814BDC" w:rsidRPr="004C6A5A">
              <w:rPr>
                <w:rFonts w:ascii="Arial" w:hAnsi="Arial" w:cs="Arial"/>
                <w:color w:val="000000" w:themeColor="text1"/>
                <w:sz w:val="20"/>
                <w:szCs w:val="20"/>
              </w:rPr>
              <w:t>effects; risk</w:t>
            </w:r>
            <w:r w:rsidRPr="004C6A5A">
              <w:rPr>
                <w:rFonts w:ascii="Arial" w:hAnsi="Arial" w:cs="Arial"/>
                <w:color w:val="000000" w:themeColor="text1"/>
                <w:sz w:val="20"/>
                <w:szCs w:val="20"/>
              </w:rPr>
              <w:t xml:space="preserve"> of QT prolongation and ventricular arrhythmias may be increased with high doses or</w:t>
            </w:r>
            <w:r>
              <w:rPr>
                <w:rFonts w:ascii="Arial" w:hAnsi="Arial" w:cs="Arial"/>
                <w:color w:val="000000" w:themeColor="text1"/>
                <w:sz w:val="20"/>
                <w:szCs w:val="20"/>
              </w:rPr>
              <w:t xml:space="preserve"> </w:t>
            </w:r>
            <w:r w:rsidRPr="004C6A5A">
              <w:rPr>
                <w:rFonts w:ascii="Arial" w:hAnsi="Arial" w:cs="Arial"/>
                <w:color w:val="000000" w:themeColor="text1"/>
                <w:sz w:val="20"/>
                <w:szCs w:val="20"/>
              </w:rPr>
              <w:t>parenteral use</w:t>
            </w:r>
          </w:p>
        </w:tc>
      </w:tr>
      <w:tr w:rsidR="007C346E" w14:paraId="64A5F7DE" w14:textId="77777777" w:rsidTr="00CE7D5A">
        <w:tc>
          <w:tcPr>
            <w:tcW w:w="2194" w:type="dxa"/>
            <w:shd w:val="clear" w:color="auto" w:fill="D9D9D9" w:themeFill="background1" w:themeFillShade="D9"/>
          </w:tcPr>
          <w:p w14:paraId="11877447" w14:textId="77777777"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Flupentixol decanoate</w:t>
            </w:r>
          </w:p>
        </w:tc>
        <w:tc>
          <w:tcPr>
            <w:tcW w:w="1518" w:type="dxa"/>
            <w:shd w:val="clear" w:color="auto" w:fill="D9D9D9" w:themeFill="background1" w:themeFillShade="D9"/>
          </w:tcPr>
          <w:p w14:paraId="14848B28" w14:textId="77777777"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tc>
        <w:tc>
          <w:tcPr>
            <w:tcW w:w="11568" w:type="dxa"/>
            <w:shd w:val="clear" w:color="auto" w:fill="D9D9D9" w:themeFill="background1" w:themeFillShade="D9"/>
          </w:tcPr>
          <w:p w14:paraId="3BDB3C52" w14:textId="77777777"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Not recommended for excitable or agitated people</w:t>
            </w:r>
          </w:p>
        </w:tc>
      </w:tr>
      <w:tr w:rsidR="007C346E" w14:paraId="44F342BB" w14:textId="77777777" w:rsidTr="00CE7D5A">
        <w:tc>
          <w:tcPr>
            <w:tcW w:w="2194" w:type="dxa"/>
            <w:shd w:val="clear" w:color="auto" w:fill="D9D9D9" w:themeFill="background1" w:themeFillShade="D9"/>
          </w:tcPr>
          <w:p w14:paraId="4E22F6EF" w14:textId="77777777" w:rsidR="007C346E" w:rsidRPr="004C6A5A" w:rsidRDefault="007C346E" w:rsidP="00223E59">
            <w:pPr>
              <w:pStyle w:val="ListParagraph"/>
              <w:ind w:left="0" w:firstLine="34"/>
              <w:jc w:val="both"/>
              <w:rPr>
                <w:rFonts w:ascii="Arial" w:hAnsi="Arial" w:cs="Arial"/>
                <w:color w:val="000000" w:themeColor="text1"/>
                <w:sz w:val="20"/>
                <w:szCs w:val="20"/>
              </w:rPr>
            </w:pPr>
          </w:p>
        </w:tc>
        <w:tc>
          <w:tcPr>
            <w:tcW w:w="1518" w:type="dxa"/>
            <w:shd w:val="clear" w:color="auto" w:fill="D9D9D9" w:themeFill="background1" w:themeFillShade="D9"/>
          </w:tcPr>
          <w:p w14:paraId="2E680F42" w14:textId="77777777" w:rsidR="007C346E" w:rsidRPr="004C6A5A" w:rsidRDefault="007C346E" w:rsidP="00223E59">
            <w:pPr>
              <w:pStyle w:val="ListParagraph"/>
              <w:ind w:left="0"/>
              <w:rPr>
                <w:rFonts w:ascii="Arial" w:hAnsi="Arial" w:cs="Arial"/>
                <w:color w:val="000000" w:themeColor="text1"/>
                <w:sz w:val="20"/>
                <w:szCs w:val="20"/>
              </w:rPr>
            </w:pPr>
          </w:p>
        </w:tc>
        <w:tc>
          <w:tcPr>
            <w:tcW w:w="11568" w:type="dxa"/>
            <w:shd w:val="clear" w:color="auto" w:fill="D9D9D9" w:themeFill="background1" w:themeFillShade="D9"/>
          </w:tcPr>
          <w:p w14:paraId="691E280C" w14:textId="77777777" w:rsidR="007C346E" w:rsidRPr="004C6A5A" w:rsidRDefault="007C346E" w:rsidP="00223E59">
            <w:pPr>
              <w:pStyle w:val="ListParagraph"/>
              <w:ind w:left="0"/>
              <w:rPr>
                <w:rFonts w:ascii="Arial" w:hAnsi="Arial" w:cs="Arial"/>
                <w:color w:val="000000" w:themeColor="text1"/>
                <w:sz w:val="20"/>
                <w:szCs w:val="20"/>
              </w:rPr>
            </w:pPr>
          </w:p>
        </w:tc>
      </w:tr>
      <w:tr w:rsidR="007C346E" w14:paraId="027A0E72" w14:textId="77777777" w:rsidTr="00CE7D5A">
        <w:tc>
          <w:tcPr>
            <w:tcW w:w="2194" w:type="dxa"/>
            <w:shd w:val="clear" w:color="auto" w:fill="D9D9D9" w:themeFill="background1" w:themeFillShade="D9"/>
          </w:tcPr>
          <w:p w14:paraId="4353C8C4" w14:textId="77777777"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Zuclopenthixol decanoate</w:t>
            </w:r>
          </w:p>
        </w:tc>
        <w:tc>
          <w:tcPr>
            <w:tcW w:w="1518" w:type="dxa"/>
            <w:shd w:val="clear" w:color="auto" w:fill="D9D9D9" w:themeFill="background1" w:themeFillShade="D9"/>
          </w:tcPr>
          <w:p w14:paraId="0049CFF6" w14:textId="77777777"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w:t>
            </w:r>
          </w:p>
        </w:tc>
        <w:tc>
          <w:tcPr>
            <w:tcW w:w="11568" w:type="dxa"/>
            <w:shd w:val="clear" w:color="auto" w:fill="D9D9D9" w:themeFill="background1" w:themeFillShade="D9"/>
          </w:tcPr>
          <w:p w14:paraId="2ABBD228" w14:textId="77777777" w:rsidR="007C346E" w:rsidRPr="004C6A5A" w:rsidRDefault="007C346E" w:rsidP="00223E59">
            <w:pPr>
              <w:pStyle w:val="ListParagraph"/>
              <w:ind w:left="0"/>
              <w:rPr>
                <w:rFonts w:ascii="Arial" w:hAnsi="Arial" w:cs="Arial"/>
                <w:color w:val="000000" w:themeColor="text1"/>
                <w:sz w:val="20"/>
                <w:szCs w:val="20"/>
              </w:rPr>
            </w:pPr>
            <w:r w:rsidRPr="004C6A5A">
              <w:rPr>
                <w:rFonts w:ascii="Arial" w:hAnsi="Arial" w:cs="Arial"/>
                <w:color w:val="000000" w:themeColor="text1"/>
                <w:sz w:val="20"/>
                <w:szCs w:val="20"/>
              </w:rPr>
              <w:t>Less likely to cause sedation, hypotension or antimuscarinic effects but high risk of EPSE</w:t>
            </w:r>
          </w:p>
        </w:tc>
      </w:tr>
    </w:tbl>
    <w:p w14:paraId="520E891F" w14:textId="329F2A4C" w:rsidR="001E3D9F" w:rsidRDefault="001E3D9F" w:rsidP="00E47A0B">
      <w:pPr>
        <w:pStyle w:val="ListParagraph"/>
        <w:spacing w:after="0" w:line="240" w:lineRule="auto"/>
        <w:ind w:left="0"/>
        <w:rPr>
          <w:rFonts w:ascii="Arial" w:hAnsi="Arial" w:cs="Arial"/>
          <w:color w:val="0070C0"/>
        </w:rPr>
      </w:pPr>
    </w:p>
    <w:p w14:paraId="1F26738A" w14:textId="68E2C09B" w:rsidR="00CE7D5A" w:rsidRDefault="00CE7D5A" w:rsidP="00E47A0B">
      <w:pPr>
        <w:pStyle w:val="ListParagraph"/>
        <w:spacing w:after="0" w:line="240" w:lineRule="auto"/>
        <w:ind w:left="0"/>
        <w:rPr>
          <w:rFonts w:ascii="Arial" w:hAnsi="Arial" w:cs="Arial"/>
          <w:color w:val="0070C0"/>
        </w:rPr>
      </w:pPr>
    </w:p>
    <w:p w14:paraId="5E03DCEA" w14:textId="77777777" w:rsidR="00CE7D5A" w:rsidRDefault="00CE7D5A" w:rsidP="00E47A0B">
      <w:pPr>
        <w:pStyle w:val="ListParagraph"/>
        <w:spacing w:after="0" w:line="240" w:lineRule="auto"/>
        <w:ind w:left="0"/>
        <w:rPr>
          <w:rFonts w:ascii="Arial" w:hAnsi="Arial" w:cs="Arial"/>
          <w:color w:val="0070C0"/>
        </w:rPr>
      </w:pPr>
    </w:p>
    <w:p w14:paraId="2C880CF1" w14:textId="77777777" w:rsidR="00CE7D5A" w:rsidRDefault="00CE7D5A" w:rsidP="00E47A0B">
      <w:pPr>
        <w:pStyle w:val="ListParagraph"/>
        <w:spacing w:after="0" w:line="240" w:lineRule="auto"/>
        <w:ind w:left="0"/>
        <w:rPr>
          <w:rFonts w:ascii="Arial" w:hAnsi="Arial" w:cs="Arial"/>
          <w:color w:val="0070C0"/>
        </w:rPr>
      </w:pPr>
    </w:p>
    <w:p w14:paraId="69390697" w14:textId="77777777" w:rsidR="001E3D9F" w:rsidRPr="00BD4196" w:rsidRDefault="00BD4196" w:rsidP="00C9215A">
      <w:pPr>
        <w:rPr>
          <w:rFonts w:ascii="Arial" w:hAnsi="Arial" w:cs="Arial"/>
          <w:b/>
          <w:color w:val="0070C0"/>
        </w:rPr>
      </w:pPr>
      <w:r w:rsidRPr="00BD4196">
        <w:rPr>
          <w:rFonts w:ascii="Arial" w:hAnsi="Arial" w:cs="Arial"/>
          <w:b/>
          <w:color w:val="0070C0"/>
        </w:rPr>
        <w:lastRenderedPageBreak/>
        <w:t xml:space="preserve">1b: SECOND LINE OPTIONS </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60"/>
        <w:gridCol w:w="10631"/>
      </w:tblGrid>
      <w:tr w:rsidR="00120C26" w14:paraId="53A3D3EE" w14:textId="77777777" w:rsidTr="00EC77F0">
        <w:trPr>
          <w:trHeight w:val="375"/>
        </w:trPr>
        <w:tc>
          <w:tcPr>
            <w:tcW w:w="2835" w:type="dxa"/>
            <w:shd w:val="clear" w:color="auto" w:fill="7F7F7F" w:themeFill="text1" w:themeFillTint="80"/>
          </w:tcPr>
          <w:p w14:paraId="6DAAD734" w14:textId="77777777" w:rsidR="00120C26" w:rsidRPr="004C6A5A" w:rsidRDefault="00120C26" w:rsidP="00120C26">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ORAL - Second Tier FGA </w:t>
            </w:r>
          </w:p>
        </w:tc>
        <w:tc>
          <w:tcPr>
            <w:tcW w:w="1560" w:type="dxa"/>
            <w:shd w:val="clear" w:color="auto" w:fill="7F7F7F" w:themeFill="text1" w:themeFillTint="80"/>
          </w:tcPr>
          <w:p w14:paraId="4E0ECFD7" w14:textId="77777777" w:rsidR="00120C26" w:rsidRPr="004C6A5A" w:rsidRDefault="00120C26" w:rsidP="004C6A5A">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Relative </w:t>
            </w:r>
            <w:r w:rsidR="004C6A5A">
              <w:rPr>
                <w:rFonts w:ascii="Arial" w:hAnsi="Arial" w:cs="Arial"/>
                <w:b/>
                <w:color w:val="FFFFFF" w:themeColor="background1"/>
                <w:sz w:val="20"/>
                <w:szCs w:val="20"/>
              </w:rPr>
              <w:t xml:space="preserve">costs </w:t>
            </w:r>
          </w:p>
        </w:tc>
        <w:tc>
          <w:tcPr>
            <w:tcW w:w="10631" w:type="dxa"/>
            <w:shd w:val="clear" w:color="auto" w:fill="7F7F7F" w:themeFill="text1" w:themeFillTint="80"/>
          </w:tcPr>
          <w:p w14:paraId="29483EF4" w14:textId="77777777" w:rsidR="00120C26" w:rsidRPr="004C6A5A" w:rsidRDefault="00120C26" w:rsidP="00EC77F0">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Notes</w:t>
            </w:r>
            <w:r w:rsidR="00EC77F0" w:rsidRPr="004C6A5A">
              <w:rPr>
                <w:rFonts w:ascii="Arial" w:hAnsi="Arial" w:cs="Arial"/>
                <w:b/>
                <w:color w:val="FFFFFF" w:themeColor="background1"/>
                <w:sz w:val="20"/>
                <w:szCs w:val="20"/>
              </w:rPr>
              <w:t xml:space="preserve"> - Discuss benefits and side effects and consider previous response</w:t>
            </w:r>
          </w:p>
        </w:tc>
      </w:tr>
      <w:tr w:rsidR="00120C26" w14:paraId="566C9887" w14:textId="77777777" w:rsidTr="00120C26">
        <w:tc>
          <w:tcPr>
            <w:tcW w:w="2835" w:type="dxa"/>
            <w:shd w:val="clear" w:color="auto" w:fill="D9D9D9" w:themeFill="background1" w:themeFillShade="D9"/>
          </w:tcPr>
          <w:p w14:paraId="4F0641A1" w14:textId="77777777" w:rsidR="00120C26" w:rsidRPr="004C6A5A" w:rsidRDefault="00120C26" w:rsidP="00120C26">
            <w:pPr>
              <w:pStyle w:val="ListParagraph"/>
              <w:ind w:left="0"/>
              <w:rPr>
                <w:rFonts w:ascii="Arial" w:hAnsi="Arial" w:cs="Arial"/>
                <w:sz w:val="20"/>
                <w:szCs w:val="20"/>
              </w:rPr>
            </w:pPr>
            <w:r w:rsidRPr="004C6A5A">
              <w:rPr>
                <w:rFonts w:ascii="Arial" w:hAnsi="Arial" w:cs="Arial"/>
                <w:sz w:val="20"/>
                <w:szCs w:val="20"/>
              </w:rPr>
              <w:t>Chlorpromazine</w:t>
            </w:r>
          </w:p>
        </w:tc>
        <w:tc>
          <w:tcPr>
            <w:tcW w:w="1560" w:type="dxa"/>
            <w:shd w:val="clear" w:color="auto" w:fill="D9D9D9" w:themeFill="background1" w:themeFillShade="D9"/>
          </w:tcPr>
          <w:p w14:paraId="3E10941B" w14:textId="77777777" w:rsidR="00120C26" w:rsidRPr="004C6A5A" w:rsidRDefault="00EC77F0" w:rsidP="00E47A0B">
            <w:pPr>
              <w:pStyle w:val="ListParagraph"/>
              <w:ind w:left="0"/>
              <w:rPr>
                <w:rFonts w:ascii="Arial" w:hAnsi="Arial" w:cs="Arial"/>
                <w:sz w:val="20"/>
                <w:szCs w:val="20"/>
              </w:rPr>
            </w:pPr>
            <w:r w:rsidRPr="004C6A5A">
              <w:rPr>
                <w:rFonts w:ascii="Arial" w:hAnsi="Arial" w:cs="Arial"/>
                <w:sz w:val="20"/>
                <w:szCs w:val="20"/>
              </w:rPr>
              <w:t>£</w:t>
            </w:r>
          </w:p>
        </w:tc>
        <w:tc>
          <w:tcPr>
            <w:tcW w:w="10631" w:type="dxa"/>
            <w:shd w:val="clear" w:color="auto" w:fill="D9D9D9" w:themeFill="background1" w:themeFillShade="D9"/>
          </w:tcPr>
          <w:p w14:paraId="1D0EA8C0" w14:textId="77777777" w:rsidR="00120C26" w:rsidRPr="004C6A5A" w:rsidRDefault="00EC77F0" w:rsidP="00EC77F0">
            <w:pPr>
              <w:pStyle w:val="ListParagraph"/>
              <w:ind w:left="0"/>
              <w:rPr>
                <w:rFonts w:ascii="Arial" w:hAnsi="Arial" w:cs="Arial"/>
                <w:sz w:val="20"/>
                <w:szCs w:val="20"/>
              </w:rPr>
            </w:pPr>
            <w:r w:rsidRPr="004C6A5A">
              <w:rPr>
                <w:rFonts w:ascii="Arial" w:hAnsi="Arial" w:cs="Arial"/>
                <w:sz w:val="20"/>
                <w:szCs w:val="20"/>
              </w:rPr>
              <w:t>Highest incidence of sedation; potent anticholinergic effects, hypotension; can cause skin photosensitivity; Advise using sunscreen if necessary.</w:t>
            </w:r>
          </w:p>
        </w:tc>
      </w:tr>
      <w:tr w:rsidR="00120C26" w14:paraId="188DC8CF" w14:textId="77777777" w:rsidTr="00120C26">
        <w:tc>
          <w:tcPr>
            <w:tcW w:w="2835" w:type="dxa"/>
            <w:shd w:val="clear" w:color="auto" w:fill="D9D9D9" w:themeFill="background1" w:themeFillShade="D9"/>
          </w:tcPr>
          <w:p w14:paraId="1F245786" w14:textId="77777777" w:rsidR="00120C26" w:rsidRPr="00705154" w:rsidRDefault="00120C26" w:rsidP="00705154">
            <w:pPr>
              <w:rPr>
                <w:rFonts w:ascii="Arial" w:hAnsi="Arial" w:cs="Arial"/>
                <w:sz w:val="20"/>
                <w:szCs w:val="20"/>
              </w:rPr>
            </w:pPr>
            <w:r w:rsidRPr="00705154">
              <w:rPr>
                <w:rFonts w:ascii="Arial" w:hAnsi="Arial" w:cs="Arial"/>
                <w:sz w:val="20"/>
                <w:szCs w:val="20"/>
              </w:rPr>
              <w:t>Trifluoperazine</w:t>
            </w:r>
          </w:p>
        </w:tc>
        <w:tc>
          <w:tcPr>
            <w:tcW w:w="1560" w:type="dxa"/>
            <w:shd w:val="clear" w:color="auto" w:fill="D9D9D9" w:themeFill="background1" w:themeFillShade="D9"/>
          </w:tcPr>
          <w:p w14:paraId="503E7969" w14:textId="77777777" w:rsidR="00120C26" w:rsidRPr="004C6A5A" w:rsidRDefault="00EC77F0" w:rsidP="00E47A0B">
            <w:pPr>
              <w:pStyle w:val="ListParagraph"/>
              <w:ind w:left="0"/>
              <w:rPr>
                <w:rFonts w:ascii="Arial" w:hAnsi="Arial" w:cs="Arial"/>
                <w:sz w:val="20"/>
                <w:szCs w:val="20"/>
              </w:rPr>
            </w:pPr>
            <w:r w:rsidRPr="004C6A5A">
              <w:rPr>
                <w:rFonts w:ascii="Arial" w:hAnsi="Arial" w:cs="Arial"/>
                <w:sz w:val="20"/>
                <w:szCs w:val="20"/>
              </w:rPr>
              <w:t>££</w:t>
            </w:r>
          </w:p>
        </w:tc>
        <w:tc>
          <w:tcPr>
            <w:tcW w:w="10631" w:type="dxa"/>
            <w:shd w:val="clear" w:color="auto" w:fill="D9D9D9" w:themeFill="background1" w:themeFillShade="D9"/>
          </w:tcPr>
          <w:p w14:paraId="07C480CC" w14:textId="77777777" w:rsidR="00120C26" w:rsidRPr="004C6A5A" w:rsidRDefault="00EC77F0" w:rsidP="00EC77F0">
            <w:pPr>
              <w:pStyle w:val="ListParagraph"/>
              <w:ind w:left="0"/>
              <w:rPr>
                <w:rFonts w:ascii="Arial" w:hAnsi="Arial" w:cs="Arial"/>
                <w:sz w:val="20"/>
                <w:szCs w:val="20"/>
              </w:rPr>
            </w:pPr>
            <w:r w:rsidRPr="004C6A5A">
              <w:rPr>
                <w:rFonts w:ascii="Arial" w:hAnsi="Arial" w:cs="Arial"/>
                <w:sz w:val="20"/>
                <w:szCs w:val="20"/>
              </w:rPr>
              <w:t>High liability for extrapyramidal side effects; supply problems</w:t>
            </w:r>
          </w:p>
        </w:tc>
      </w:tr>
      <w:tr w:rsidR="00120C26" w14:paraId="61562506" w14:textId="77777777" w:rsidTr="00120C26">
        <w:tc>
          <w:tcPr>
            <w:tcW w:w="2835" w:type="dxa"/>
            <w:shd w:val="clear" w:color="auto" w:fill="D9D9D9" w:themeFill="background1" w:themeFillShade="D9"/>
          </w:tcPr>
          <w:p w14:paraId="125D779B" w14:textId="77777777" w:rsidR="00120C26" w:rsidRPr="004C6A5A" w:rsidRDefault="00120C26" w:rsidP="00E47A0B">
            <w:pPr>
              <w:pStyle w:val="ListParagraph"/>
              <w:ind w:left="0"/>
              <w:rPr>
                <w:rFonts w:ascii="Arial" w:hAnsi="Arial" w:cs="Arial"/>
                <w:sz w:val="20"/>
                <w:szCs w:val="20"/>
              </w:rPr>
            </w:pPr>
            <w:r w:rsidRPr="004C6A5A">
              <w:rPr>
                <w:rFonts w:ascii="Arial" w:hAnsi="Arial" w:cs="Arial"/>
                <w:sz w:val="20"/>
                <w:szCs w:val="20"/>
              </w:rPr>
              <w:t>Benperidol</w:t>
            </w:r>
          </w:p>
        </w:tc>
        <w:tc>
          <w:tcPr>
            <w:tcW w:w="1560" w:type="dxa"/>
            <w:shd w:val="clear" w:color="auto" w:fill="D9D9D9" w:themeFill="background1" w:themeFillShade="D9"/>
          </w:tcPr>
          <w:p w14:paraId="26C236F3" w14:textId="77777777" w:rsidR="00120C26" w:rsidRPr="004C6A5A" w:rsidRDefault="00EC77F0" w:rsidP="00E47A0B">
            <w:pPr>
              <w:pStyle w:val="ListParagraph"/>
              <w:ind w:left="0"/>
              <w:rPr>
                <w:rFonts w:ascii="Arial" w:hAnsi="Arial" w:cs="Arial"/>
                <w:sz w:val="20"/>
                <w:szCs w:val="20"/>
              </w:rPr>
            </w:pPr>
            <w:r w:rsidRPr="004C6A5A">
              <w:rPr>
                <w:rFonts w:ascii="Arial" w:hAnsi="Arial" w:cs="Arial"/>
                <w:sz w:val="20"/>
                <w:szCs w:val="20"/>
              </w:rPr>
              <w:t>£££</w:t>
            </w:r>
          </w:p>
        </w:tc>
        <w:tc>
          <w:tcPr>
            <w:tcW w:w="10631" w:type="dxa"/>
            <w:shd w:val="clear" w:color="auto" w:fill="D9D9D9" w:themeFill="background1" w:themeFillShade="D9"/>
          </w:tcPr>
          <w:p w14:paraId="03C2C041" w14:textId="77777777" w:rsidR="00120C26" w:rsidRPr="004C6A5A" w:rsidRDefault="00EC77F0" w:rsidP="00E47A0B">
            <w:pPr>
              <w:pStyle w:val="ListParagraph"/>
              <w:ind w:left="0"/>
              <w:rPr>
                <w:rFonts w:ascii="Arial" w:hAnsi="Arial" w:cs="Arial"/>
                <w:sz w:val="20"/>
                <w:szCs w:val="20"/>
              </w:rPr>
            </w:pPr>
            <w:r w:rsidRPr="004C6A5A">
              <w:rPr>
                <w:rFonts w:ascii="Arial" w:hAnsi="Arial" w:cs="Arial"/>
                <w:sz w:val="20"/>
                <w:szCs w:val="20"/>
              </w:rPr>
              <w:t>Licenced for control of deviant antisocial sexual behaviour only; Caution – ECG necessary</w:t>
            </w:r>
          </w:p>
        </w:tc>
      </w:tr>
      <w:tr w:rsidR="00120C26" w14:paraId="70AB3110" w14:textId="77777777" w:rsidTr="00120C26">
        <w:tc>
          <w:tcPr>
            <w:tcW w:w="2835" w:type="dxa"/>
            <w:shd w:val="clear" w:color="auto" w:fill="D9D9D9" w:themeFill="background1" w:themeFillShade="D9"/>
          </w:tcPr>
          <w:p w14:paraId="40D745D9" w14:textId="77777777" w:rsidR="00120C26" w:rsidRPr="004C6A5A" w:rsidRDefault="00EC77F0" w:rsidP="00E47A0B">
            <w:pPr>
              <w:pStyle w:val="ListParagraph"/>
              <w:ind w:left="0"/>
              <w:rPr>
                <w:rFonts w:ascii="Arial" w:hAnsi="Arial" w:cs="Arial"/>
                <w:sz w:val="20"/>
                <w:szCs w:val="20"/>
              </w:rPr>
            </w:pPr>
            <w:r w:rsidRPr="004C6A5A">
              <w:rPr>
                <w:rFonts w:ascii="Arial" w:hAnsi="Arial" w:cs="Arial"/>
                <w:sz w:val="20"/>
                <w:szCs w:val="20"/>
              </w:rPr>
              <w:t>Flupentixol</w:t>
            </w:r>
          </w:p>
        </w:tc>
        <w:tc>
          <w:tcPr>
            <w:tcW w:w="1560" w:type="dxa"/>
            <w:shd w:val="clear" w:color="auto" w:fill="D9D9D9" w:themeFill="background1" w:themeFillShade="D9"/>
          </w:tcPr>
          <w:p w14:paraId="1D9F7A8A" w14:textId="77777777" w:rsidR="00120C26" w:rsidRPr="004C6A5A" w:rsidRDefault="00EC77F0" w:rsidP="00E47A0B">
            <w:pPr>
              <w:pStyle w:val="ListParagraph"/>
              <w:ind w:left="0"/>
              <w:rPr>
                <w:rFonts w:ascii="Arial" w:hAnsi="Arial" w:cs="Arial"/>
                <w:sz w:val="20"/>
                <w:szCs w:val="20"/>
              </w:rPr>
            </w:pPr>
            <w:r w:rsidRPr="004C6A5A">
              <w:rPr>
                <w:rFonts w:ascii="Arial" w:hAnsi="Arial" w:cs="Arial"/>
                <w:sz w:val="20"/>
                <w:szCs w:val="20"/>
              </w:rPr>
              <w:t>£</w:t>
            </w:r>
          </w:p>
        </w:tc>
        <w:tc>
          <w:tcPr>
            <w:tcW w:w="10631" w:type="dxa"/>
            <w:shd w:val="clear" w:color="auto" w:fill="D9D9D9" w:themeFill="background1" w:themeFillShade="D9"/>
          </w:tcPr>
          <w:p w14:paraId="0A2CB868" w14:textId="77777777" w:rsidR="00120C26" w:rsidRPr="004C6A5A" w:rsidRDefault="00EC77F0" w:rsidP="00E47A0B">
            <w:pPr>
              <w:pStyle w:val="ListParagraph"/>
              <w:ind w:left="0"/>
              <w:rPr>
                <w:rFonts w:ascii="Arial" w:hAnsi="Arial" w:cs="Arial"/>
                <w:sz w:val="20"/>
                <w:szCs w:val="20"/>
              </w:rPr>
            </w:pPr>
            <w:r w:rsidRPr="004C6A5A">
              <w:rPr>
                <w:rFonts w:ascii="Arial" w:hAnsi="Arial" w:cs="Arial"/>
                <w:noProof/>
                <w:spacing w:val="-2"/>
                <w:sz w:val="20"/>
                <w:szCs w:val="20"/>
              </w:rPr>
              <w:t>Not</w:t>
            </w:r>
            <w:r w:rsidRPr="004C6A5A">
              <w:rPr>
                <w:rFonts w:ascii="Arial" w:hAnsi="Arial" w:cs="Arial"/>
                <w:noProof/>
                <w:spacing w:val="11"/>
                <w:sz w:val="20"/>
                <w:szCs w:val="20"/>
              </w:rPr>
              <w:t> </w:t>
            </w:r>
            <w:r w:rsidRPr="004C6A5A">
              <w:rPr>
                <w:rFonts w:ascii="Arial" w:hAnsi="Arial" w:cs="Arial"/>
                <w:noProof/>
                <w:spacing w:val="-2"/>
                <w:sz w:val="20"/>
                <w:szCs w:val="20"/>
              </w:rPr>
              <w:t>recommended</w:t>
            </w:r>
            <w:r w:rsidRPr="004C6A5A">
              <w:rPr>
                <w:rFonts w:ascii="Arial" w:hAnsi="Arial" w:cs="Arial"/>
                <w:noProof/>
                <w:spacing w:val="8"/>
                <w:sz w:val="20"/>
                <w:szCs w:val="20"/>
              </w:rPr>
              <w:t> </w:t>
            </w:r>
            <w:r w:rsidRPr="004C6A5A">
              <w:rPr>
                <w:rFonts w:ascii="Arial" w:hAnsi="Arial" w:cs="Arial"/>
                <w:noProof/>
                <w:spacing w:val="-2"/>
                <w:sz w:val="20"/>
                <w:szCs w:val="20"/>
              </w:rPr>
              <w:t>if</w:t>
            </w:r>
            <w:r w:rsidRPr="004C6A5A">
              <w:rPr>
                <w:rFonts w:ascii="Arial" w:hAnsi="Arial" w:cs="Arial"/>
                <w:noProof/>
                <w:spacing w:val="11"/>
                <w:sz w:val="20"/>
                <w:szCs w:val="20"/>
              </w:rPr>
              <w:t> </w:t>
            </w:r>
            <w:r w:rsidRPr="004C6A5A">
              <w:rPr>
                <w:rFonts w:ascii="Arial" w:hAnsi="Arial" w:cs="Arial"/>
                <w:noProof/>
                <w:spacing w:val="-2"/>
                <w:sz w:val="20"/>
                <w:szCs w:val="20"/>
              </w:rPr>
              <w:t>excitable</w:t>
            </w:r>
            <w:r w:rsidRPr="004C6A5A">
              <w:rPr>
                <w:rFonts w:ascii="Arial" w:hAnsi="Arial" w:cs="Arial"/>
                <w:noProof/>
                <w:spacing w:val="8"/>
                <w:sz w:val="20"/>
                <w:szCs w:val="20"/>
              </w:rPr>
              <w:t> </w:t>
            </w:r>
            <w:r w:rsidRPr="004C6A5A">
              <w:rPr>
                <w:rFonts w:ascii="Arial" w:hAnsi="Arial" w:cs="Arial"/>
                <w:noProof/>
                <w:spacing w:val="-2"/>
                <w:sz w:val="20"/>
                <w:szCs w:val="20"/>
              </w:rPr>
              <w:t>or</w:t>
            </w:r>
            <w:r w:rsidRPr="004C6A5A">
              <w:rPr>
                <w:rFonts w:ascii="Arial" w:hAnsi="Arial" w:cs="Arial"/>
                <w:noProof/>
                <w:spacing w:val="9"/>
                <w:sz w:val="20"/>
                <w:szCs w:val="20"/>
              </w:rPr>
              <w:t> </w:t>
            </w:r>
            <w:r w:rsidRPr="004C6A5A">
              <w:rPr>
                <w:rFonts w:ascii="Arial" w:hAnsi="Arial" w:cs="Arial"/>
                <w:noProof/>
                <w:spacing w:val="-2"/>
                <w:sz w:val="20"/>
                <w:szCs w:val="20"/>
              </w:rPr>
              <w:t>agitated</w:t>
            </w:r>
          </w:p>
        </w:tc>
      </w:tr>
      <w:tr w:rsidR="00EC77F0" w14:paraId="5486D033" w14:textId="77777777" w:rsidTr="00120C26">
        <w:tc>
          <w:tcPr>
            <w:tcW w:w="2835" w:type="dxa"/>
            <w:shd w:val="clear" w:color="auto" w:fill="D9D9D9" w:themeFill="background1" w:themeFillShade="D9"/>
          </w:tcPr>
          <w:p w14:paraId="7286375C" w14:textId="77777777" w:rsidR="00EC77F0" w:rsidRPr="00F05720" w:rsidRDefault="00EC77F0" w:rsidP="00F05720">
            <w:pPr>
              <w:rPr>
                <w:rFonts w:ascii="Arial" w:hAnsi="Arial" w:cs="Arial"/>
                <w:sz w:val="20"/>
                <w:szCs w:val="20"/>
              </w:rPr>
            </w:pPr>
            <w:r w:rsidRPr="00F05720">
              <w:rPr>
                <w:rFonts w:ascii="Arial" w:hAnsi="Arial" w:cs="Arial"/>
                <w:sz w:val="20"/>
                <w:szCs w:val="20"/>
              </w:rPr>
              <w:t>Promazine</w:t>
            </w:r>
          </w:p>
        </w:tc>
        <w:tc>
          <w:tcPr>
            <w:tcW w:w="1560" w:type="dxa"/>
            <w:shd w:val="clear" w:color="auto" w:fill="D9D9D9" w:themeFill="background1" w:themeFillShade="D9"/>
          </w:tcPr>
          <w:p w14:paraId="2206AAB3" w14:textId="77777777" w:rsidR="00EC77F0" w:rsidRPr="004C6A5A" w:rsidRDefault="00EC77F0" w:rsidP="00EC77F0">
            <w:pPr>
              <w:pStyle w:val="ListParagraph"/>
              <w:ind w:left="0"/>
              <w:rPr>
                <w:rFonts w:ascii="Arial" w:hAnsi="Arial" w:cs="Arial"/>
                <w:sz w:val="20"/>
                <w:szCs w:val="20"/>
              </w:rPr>
            </w:pPr>
            <w:r w:rsidRPr="004C6A5A">
              <w:rPr>
                <w:rFonts w:ascii="Arial" w:hAnsi="Arial" w:cs="Arial"/>
                <w:sz w:val="20"/>
                <w:szCs w:val="20"/>
              </w:rPr>
              <w:t>£</w:t>
            </w:r>
          </w:p>
        </w:tc>
        <w:tc>
          <w:tcPr>
            <w:tcW w:w="10631" w:type="dxa"/>
            <w:shd w:val="clear" w:color="auto" w:fill="D9D9D9" w:themeFill="background1" w:themeFillShade="D9"/>
          </w:tcPr>
          <w:p w14:paraId="74CF6C9E" w14:textId="77777777" w:rsidR="00EC77F0" w:rsidRPr="004C6A5A" w:rsidRDefault="00EC77F0" w:rsidP="00EC77F0">
            <w:pPr>
              <w:spacing w:line="246" w:lineRule="exact"/>
              <w:ind w:right="-239"/>
              <w:rPr>
                <w:rFonts w:ascii="Arial" w:hAnsi="Arial" w:cs="Arial"/>
                <w:sz w:val="20"/>
                <w:szCs w:val="20"/>
              </w:rPr>
            </w:pPr>
            <w:r w:rsidRPr="004C6A5A">
              <w:rPr>
                <w:rFonts w:ascii="Arial" w:hAnsi="Arial" w:cs="Arial"/>
                <w:noProof/>
                <w:spacing w:val="-2"/>
                <w:sz w:val="20"/>
                <w:szCs w:val="20"/>
              </w:rPr>
              <w:t>Adjunctive</w:t>
            </w:r>
            <w:r w:rsidRPr="004C6A5A">
              <w:rPr>
                <w:rFonts w:ascii="Arial" w:hAnsi="Arial" w:cs="Arial"/>
                <w:noProof/>
                <w:spacing w:val="6"/>
                <w:sz w:val="20"/>
                <w:szCs w:val="20"/>
              </w:rPr>
              <w:t> </w:t>
            </w:r>
            <w:r w:rsidRPr="004C6A5A">
              <w:rPr>
                <w:rFonts w:ascii="Arial" w:hAnsi="Arial" w:cs="Arial"/>
                <w:noProof/>
                <w:spacing w:val="-2"/>
                <w:sz w:val="20"/>
                <w:szCs w:val="20"/>
              </w:rPr>
              <w:t>treatment</w:t>
            </w:r>
            <w:r w:rsidRPr="004C6A5A">
              <w:rPr>
                <w:rFonts w:ascii="Arial" w:hAnsi="Arial" w:cs="Arial"/>
                <w:noProof/>
                <w:spacing w:val="8"/>
                <w:sz w:val="20"/>
                <w:szCs w:val="20"/>
              </w:rPr>
              <w:t> </w:t>
            </w:r>
            <w:r w:rsidRPr="004C6A5A">
              <w:rPr>
                <w:rFonts w:ascii="Arial" w:hAnsi="Arial" w:cs="Arial"/>
                <w:noProof/>
                <w:spacing w:val="-3"/>
                <w:sz w:val="20"/>
                <w:szCs w:val="20"/>
              </w:rPr>
              <w:t>of</w:t>
            </w:r>
            <w:r w:rsidRPr="004C6A5A">
              <w:rPr>
                <w:rFonts w:ascii="Arial" w:hAnsi="Arial" w:cs="Arial"/>
                <w:noProof/>
                <w:spacing w:val="11"/>
                <w:sz w:val="20"/>
                <w:szCs w:val="20"/>
              </w:rPr>
              <w:t> </w:t>
            </w:r>
            <w:r w:rsidRPr="004C6A5A">
              <w:rPr>
                <w:rFonts w:ascii="Arial" w:hAnsi="Arial" w:cs="Arial"/>
                <w:noProof/>
                <w:spacing w:val="-2"/>
                <w:sz w:val="20"/>
                <w:szCs w:val="20"/>
              </w:rPr>
              <w:t>psychomotor</w:t>
            </w:r>
            <w:r w:rsidRPr="004C6A5A">
              <w:rPr>
                <w:rFonts w:ascii="Arial" w:hAnsi="Arial" w:cs="Arial"/>
                <w:noProof/>
                <w:spacing w:val="9"/>
                <w:sz w:val="20"/>
                <w:szCs w:val="20"/>
              </w:rPr>
              <w:t> </w:t>
            </w:r>
            <w:r w:rsidRPr="004C6A5A">
              <w:rPr>
                <w:rFonts w:ascii="Arial" w:hAnsi="Arial" w:cs="Arial"/>
                <w:noProof/>
                <w:spacing w:val="-2"/>
                <w:sz w:val="20"/>
                <w:szCs w:val="20"/>
              </w:rPr>
              <w:t>agitation</w:t>
            </w:r>
            <w:r w:rsidRPr="004C6A5A">
              <w:rPr>
                <w:rFonts w:ascii="Arial" w:hAnsi="Arial" w:cs="Arial"/>
                <w:noProof/>
                <w:spacing w:val="6"/>
                <w:sz w:val="20"/>
                <w:szCs w:val="20"/>
              </w:rPr>
              <w:t> </w:t>
            </w:r>
            <w:r w:rsidRPr="004C6A5A">
              <w:rPr>
                <w:rFonts w:ascii="Arial" w:hAnsi="Arial" w:cs="Arial"/>
                <w:noProof/>
                <w:spacing w:val="-3"/>
                <w:sz w:val="20"/>
                <w:szCs w:val="20"/>
              </w:rPr>
              <w:t>and</w:t>
            </w:r>
            <w:r w:rsidRPr="004C6A5A">
              <w:rPr>
                <w:rFonts w:ascii="Arial" w:hAnsi="Arial" w:cs="Arial"/>
                <w:noProof/>
                <w:w w:val="246"/>
                <w:sz w:val="20"/>
                <w:szCs w:val="20"/>
              </w:rPr>
              <w:t> </w:t>
            </w:r>
            <w:r w:rsidRPr="004C6A5A">
              <w:rPr>
                <w:rFonts w:ascii="Arial" w:hAnsi="Arial" w:cs="Arial"/>
                <w:noProof/>
                <w:spacing w:val="-2"/>
                <w:sz w:val="20"/>
                <w:szCs w:val="20"/>
              </w:rPr>
              <w:t>agitation/restlessness</w:t>
            </w:r>
            <w:r w:rsidRPr="004C6A5A">
              <w:rPr>
                <w:rFonts w:ascii="Arial" w:hAnsi="Arial" w:cs="Arial"/>
                <w:noProof/>
                <w:spacing w:val="8"/>
                <w:sz w:val="20"/>
                <w:szCs w:val="20"/>
              </w:rPr>
              <w:t> </w:t>
            </w:r>
            <w:r w:rsidRPr="004C6A5A">
              <w:rPr>
                <w:rFonts w:ascii="Arial" w:hAnsi="Arial" w:cs="Arial"/>
                <w:noProof/>
                <w:spacing w:val="-3"/>
                <w:sz w:val="20"/>
                <w:szCs w:val="20"/>
              </w:rPr>
              <w:t>in</w:t>
            </w:r>
            <w:r w:rsidRPr="004C6A5A">
              <w:rPr>
                <w:rFonts w:ascii="Arial" w:hAnsi="Arial" w:cs="Arial"/>
                <w:noProof/>
                <w:spacing w:val="11"/>
                <w:sz w:val="20"/>
                <w:szCs w:val="20"/>
              </w:rPr>
              <w:t> </w:t>
            </w:r>
            <w:r w:rsidRPr="004C6A5A">
              <w:rPr>
                <w:rFonts w:ascii="Arial" w:hAnsi="Arial" w:cs="Arial"/>
                <w:noProof/>
                <w:spacing w:val="-2"/>
                <w:sz w:val="20"/>
                <w:szCs w:val="20"/>
              </w:rPr>
              <w:t>the</w:t>
            </w:r>
            <w:r w:rsidRPr="004C6A5A">
              <w:rPr>
                <w:rFonts w:ascii="Arial" w:hAnsi="Arial" w:cs="Arial"/>
                <w:noProof/>
                <w:spacing w:val="11"/>
                <w:sz w:val="20"/>
                <w:szCs w:val="20"/>
              </w:rPr>
              <w:t> </w:t>
            </w:r>
            <w:r w:rsidRPr="004C6A5A">
              <w:rPr>
                <w:rFonts w:ascii="Arial" w:hAnsi="Arial" w:cs="Arial"/>
                <w:noProof/>
                <w:spacing w:val="-2"/>
                <w:sz w:val="20"/>
                <w:szCs w:val="20"/>
              </w:rPr>
              <w:t>elderly</w:t>
            </w:r>
          </w:p>
        </w:tc>
      </w:tr>
      <w:tr w:rsidR="00EC77F0" w14:paraId="13B8C956" w14:textId="77777777" w:rsidTr="00120C26">
        <w:tc>
          <w:tcPr>
            <w:tcW w:w="2835" w:type="dxa"/>
            <w:shd w:val="clear" w:color="auto" w:fill="D9D9D9" w:themeFill="background1" w:themeFillShade="D9"/>
          </w:tcPr>
          <w:p w14:paraId="52EE1675" w14:textId="77777777" w:rsidR="00EC77F0" w:rsidRPr="004C6A5A" w:rsidRDefault="00EC77F0" w:rsidP="00EC77F0">
            <w:pPr>
              <w:pStyle w:val="ListParagraph"/>
              <w:ind w:left="0"/>
              <w:rPr>
                <w:rFonts w:ascii="Arial" w:hAnsi="Arial" w:cs="Arial"/>
                <w:sz w:val="20"/>
                <w:szCs w:val="20"/>
              </w:rPr>
            </w:pPr>
            <w:r w:rsidRPr="004C6A5A">
              <w:rPr>
                <w:rFonts w:ascii="Arial" w:hAnsi="Arial" w:cs="Arial"/>
                <w:sz w:val="20"/>
                <w:szCs w:val="20"/>
              </w:rPr>
              <w:t>Levomepromazine</w:t>
            </w:r>
          </w:p>
        </w:tc>
        <w:tc>
          <w:tcPr>
            <w:tcW w:w="1560" w:type="dxa"/>
            <w:shd w:val="clear" w:color="auto" w:fill="D9D9D9" w:themeFill="background1" w:themeFillShade="D9"/>
          </w:tcPr>
          <w:p w14:paraId="12E06FDB" w14:textId="77777777" w:rsidR="00EC77F0" w:rsidRPr="004C6A5A" w:rsidRDefault="00EC77F0" w:rsidP="00EC77F0">
            <w:pPr>
              <w:pStyle w:val="ListParagraph"/>
              <w:ind w:left="0"/>
              <w:rPr>
                <w:rFonts w:ascii="Arial" w:hAnsi="Arial" w:cs="Arial"/>
                <w:sz w:val="20"/>
                <w:szCs w:val="20"/>
              </w:rPr>
            </w:pPr>
            <w:r w:rsidRPr="004C6A5A">
              <w:rPr>
                <w:rFonts w:ascii="Arial" w:hAnsi="Arial" w:cs="Arial"/>
                <w:sz w:val="20"/>
                <w:szCs w:val="20"/>
              </w:rPr>
              <w:t>££</w:t>
            </w:r>
          </w:p>
        </w:tc>
        <w:tc>
          <w:tcPr>
            <w:tcW w:w="10631" w:type="dxa"/>
            <w:shd w:val="clear" w:color="auto" w:fill="D9D9D9" w:themeFill="background1" w:themeFillShade="D9"/>
          </w:tcPr>
          <w:p w14:paraId="472FE6DF" w14:textId="77777777" w:rsidR="00EC77F0" w:rsidRPr="004C6A5A" w:rsidRDefault="00EC77F0" w:rsidP="00EC77F0">
            <w:pPr>
              <w:spacing w:line="247" w:lineRule="exact"/>
              <w:ind w:right="-239"/>
              <w:rPr>
                <w:rFonts w:ascii="Arial" w:hAnsi="Arial" w:cs="Arial"/>
                <w:sz w:val="20"/>
                <w:szCs w:val="20"/>
              </w:rPr>
            </w:pPr>
            <w:r w:rsidRPr="004C6A5A">
              <w:rPr>
                <w:rFonts w:ascii="Arial" w:hAnsi="Arial" w:cs="Arial"/>
                <w:noProof/>
                <w:spacing w:val="-2"/>
                <w:sz w:val="20"/>
                <w:szCs w:val="20"/>
              </w:rPr>
              <w:t>Alternative</w:t>
            </w:r>
            <w:r w:rsidRPr="004C6A5A">
              <w:rPr>
                <w:rFonts w:ascii="Arial" w:hAnsi="Arial" w:cs="Arial"/>
                <w:noProof/>
                <w:spacing w:val="8"/>
                <w:sz w:val="20"/>
                <w:szCs w:val="20"/>
              </w:rPr>
              <w:t> </w:t>
            </w:r>
            <w:r w:rsidRPr="004C6A5A">
              <w:rPr>
                <w:rFonts w:ascii="Arial" w:hAnsi="Arial" w:cs="Arial"/>
                <w:noProof/>
                <w:spacing w:val="-1"/>
                <w:sz w:val="20"/>
                <w:szCs w:val="20"/>
              </w:rPr>
              <w:t>to</w:t>
            </w:r>
            <w:r w:rsidRPr="004C6A5A">
              <w:rPr>
                <w:rFonts w:ascii="Arial" w:hAnsi="Arial" w:cs="Arial"/>
                <w:noProof/>
                <w:spacing w:val="8"/>
                <w:sz w:val="20"/>
                <w:szCs w:val="20"/>
              </w:rPr>
              <w:t> </w:t>
            </w:r>
            <w:r w:rsidRPr="004C6A5A">
              <w:rPr>
                <w:rFonts w:ascii="Arial" w:hAnsi="Arial" w:cs="Arial"/>
                <w:noProof/>
                <w:spacing w:val="-2"/>
                <w:sz w:val="20"/>
                <w:szCs w:val="20"/>
              </w:rPr>
              <w:t>chlorpromazine</w:t>
            </w:r>
            <w:r w:rsidRPr="004C6A5A">
              <w:rPr>
                <w:rFonts w:ascii="Arial" w:hAnsi="Arial" w:cs="Arial"/>
                <w:noProof/>
                <w:spacing w:val="11"/>
                <w:sz w:val="20"/>
                <w:szCs w:val="20"/>
              </w:rPr>
              <w:t> </w:t>
            </w:r>
            <w:r w:rsidRPr="004C6A5A">
              <w:rPr>
                <w:rFonts w:ascii="Arial" w:hAnsi="Arial" w:cs="Arial"/>
                <w:noProof/>
                <w:spacing w:val="-2"/>
                <w:sz w:val="20"/>
                <w:szCs w:val="20"/>
              </w:rPr>
              <w:t>especially</w:t>
            </w:r>
            <w:r w:rsidRPr="004C6A5A">
              <w:rPr>
                <w:rFonts w:ascii="Arial" w:hAnsi="Arial" w:cs="Arial"/>
                <w:noProof/>
                <w:spacing w:val="10"/>
                <w:sz w:val="20"/>
                <w:szCs w:val="20"/>
              </w:rPr>
              <w:t> </w:t>
            </w:r>
            <w:r w:rsidRPr="004C6A5A">
              <w:rPr>
                <w:rFonts w:ascii="Arial" w:hAnsi="Arial" w:cs="Arial"/>
                <w:noProof/>
                <w:spacing w:val="-3"/>
                <w:sz w:val="20"/>
                <w:szCs w:val="20"/>
              </w:rPr>
              <w:t>when</w:t>
            </w:r>
            <w:r w:rsidRPr="004C6A5A">
              <w:rPr>
                <w:rFonts w:ascii="Arial" w:hAnsi="Arial" w:cs="Arial"/>
                <w:noProof/>
                <w:spacing w:val="8"/>
                <w:sz w:val="20"/>
                <w:szCs w:val="20"/>
              </w:rPr>
              <w:t> </w:t>
            </w:r>
            <w:r w:rsidRPr="004C6A5A">
              <w:rPr>
                <w:rFonts w:ascii="Arial" w:hAnsi="Arial" w:cs="Arial"/>
                <w:noProof/>
                <w:spacing w:val="-1"/>
                <w:sz w:val="20"/>
                <w:szCs w:val="20"/>
              </w:rPr>
              <w:t>it</w:t>
            </w:r>
            <w:r w:rsidRPr="004C6A5A">
              <w:rPr>
                <w:rFonts w:ascii="Arial" w:hAnsi="Arial" w:cs="Arial"/>
                <w:noProof/>
                <w:spacing w:val="11"/>
                <w:sz w:val="20"/>
                <w:szCs w:val="20"/>
              </w:rPr>
              <w:t> </w:t>
            </w:r>
            <w:r w:rsidRPr="004C6A5A">
              <w:rPr>
                <w:rFonts w:ascii="Arial" w:hAnsi="Arial" w:cs="Arial"/>
                <w:noProof/>
                <w:spacing w:val="-2"/>
                <w:sz w:val="20"/>
                <w:szCs w:val="20"/>
              </w:rPr>
              <w:t>is</w:t>
            </w:r>
            <w:r w:rsidRPr="004C6A5A">
              <w:rPr>
                <w:rFonts w:ascii="Arial" w:hAnsi="Arial" w:cs="Arial"/>
                <w:noProof/>
                <w:spacing w:val="8"/>
                <w:sz w:val="20"/>
                <w:szCs w:val="20"/>
              </w:rPr>
              <w:t> </w:t>
            </w:r>
            <w:r w:rsidRPr="004C6A5A">
              <w:rPr>
                <w:rFonts w:ascii="Arial" w:hAnsi="Arial" w:cs="Arial"/>
                <w:noProof/>
                <w:spacing w:val="-2"/>
                <w:sz w:val="20"/>
                <w:szCs w:val="20"/>
              </w:rPr>
              <w:t>desirable</w:t>
            </w:r>
            <w:r w:rsidRPr="004C6A5A">
              <w:rPr>
                <w:rFonts w:ascii="Arial" w:hAnsi="Arial" w:cs="Arial"/>
                <w:noProof/>
                <w:spacing w:val="8"/>
                <w:sz w:val="20"/>
                <w:szCs w:val="20"/>
              </w:rPr>
              <w:t> </w:t>
            </w:r>
            <w:r w:rsidRPr="004C6A5A">
              <w:rPr>
                <w:rFonts w:ascii="Arial" w:hAnsi="Arial" w:cs="Arial"/>
                <w:noProof/>
                <w:spacing w:val="-1"/>
                <w:sz w:val="20"/>
                <w:szCs w:val="20"/>
              </w:rPr>
              <w:t>to</w:t>
            </w:r>
            <w:r w:rsidRPr="004C6A5A">
              <w:rPr>
                <w:rFonts w:ascii="Arial" w:hAnsi="Arial" w:cs="Arial"/>
                <w:noProof/>
                <w:spacing w:val="6"/>
                <w:sz w:val="20"/>
                <w:szCs w:val="20"/>
              </w:rPr>
              <w:t> </w:t>
            </w:r>
            <w:r w:rsidRPr="004C6A5A">
              <w:rPr>
                <w:rFonts w:ascii="Arial" w:hAnsi="Arial" w:cs="Arial"/>
                <w:noProof/>
                <w:spacing w:val="-1"/>
                <w:sz w:val="20"/>
                <w:szCs w:val="20"/>
              </w:rPr>
              <w:t>reduce</w:t>
            </w:r>
            <w:r w:rsidRPr="004C6A5A">
              <w:rPr>
                <w:rFonts w:ascii="Arial" w:hAnsi="Arial" w:cs="Arial"/>
                <w:noProof/>
                <w:spacing w:val="8"/>
                <w:sz w:val="20"/>
                <w:szCs w:val="20"/>
              </w:rPr>
              <w:t> </w:t>
            </w:r>
            <w:r w:rsidRPr="004C6A5A">
              <w:rPr>
                <w:rFonts w:ascii="Arial" w:hAnsi="Arial" w:cs="Arial"/>
                <w:noProof/>
                <w:spacing w:val="-2"/>
                <w:sz w:val="20"/>
                <w:szCs w:val="20"/>
              </w:rPr>
              <w:t>psychomotor</w:t>
            </w:r>
            <w:r w:rsidRPr="004C6A5A">
              <w:rPr>
                <w:rFonts w:ascii="Arial" w:hAnsi="Arial" w:cs="Arial"/>
                <w:noProof/>
                <w:spacing w:val="11"/>
                <w:sz w:val="20"/>
                <w:szCs w:val="20"/>
              </w:rPr>
              <w:t> </w:t>
            </w:r>
            <w:r w:rsidRPr="004C6A5A">
              <w:rPr>
                <w:rFonts w:ascii="Arial" w:hAnsi="Arial" w:cs="Arial"/>
                <w:noProof/>
                <w:spacing w:val="-2"/>
                <w:sz w:val="20"/>
                <w:szCs w:val="20"/>
              </w:rPr>
              <w:t>activity.</w:t>
            </w:r>
          </w:p>
        </w:tc>
      </w:tr>
      <w:tr w:rsidR="00EC77F0" w14:paraId="058350D1" w14:textId="77777777" w:rsidTr="00120C26">
        <w:tc>
          <w:tcPr>
            <w:tcW w:w="2835" w:type="dxa"/>
            <w:shd w:val="clear" w:color="auto" w:fill="D9D9D9" w:themeFill="background1" w:themeFillShade="D9"/>
          </w:tcPr>
          <w:p w14:paraId="3310B74B" w14:textId="77777777" w:rsidR="00EC77F0" w:rsidRPr="004C6A5A" w:rsidRDefault="00EC77F0" w:rsidP="00EC77F0">
            <w:pPr>
              <w:pStyle w:val="ListParagraph"/>
              <w:ind w:left="0"/>
              <w:rPr>
                <w:rFonts w:ascii="Arial" w:hAnsi="Arial" w:cs="Arial"/>
                <w:sz w:val="20"/>
                <w:szCs w:val="20"/>
              </w:rPr>
            </w:pPr>
            <w:proofErr w:type="spellStart"/>
            <w:r w:rsidRPr="004C6A5A">
              <w:rPr>
                <w:rFonts w:ascii="Arial" w:hAnsi="Arial" w:cs="Arial"/>
                <w:sz w:val="20"/>
                <w:szCs w:val="20"/>
              </w:rPr>
              <w:t>Pericyazine</w:t>
            </w:r>
            <w:proofErr w:type="spellEnd"/>
            <w:r w:rsidRPr="004C6A5A">
              <w:rPr>
                <w:rFonts w:ascii="Arial" w:hAnsi="Arial" w:cs="Arial"/>
                <w:sz w:val="20"/>
                <w:szCs w:val="20"/>
              </w:rPr>
              <w:t xml:space="preserve"> (syrup)</w:t>
            </w:r>
          </w:p>
        </w:tc>
        <w:tc>
          <w:tcPr>
            <w:tcW w:w="1560" w:type="dxa"/>
            <w:shd w:val="clear" w:color="auto" w:fill="D9D9D9" w:themeFill="background1" w:themeFillShade="D9"/>
          </w:tcPr>
          <w:p w14:paraId="235483ED" w14:textId="77777777" w:rsidR="00EC77F0" w:rsidRPr="004C6A5A" w:rsidRDefault="00EC77F0" w:rsidP="00EC77F0">
            <w:pPr>
              <w:pStyle w:val="ListParagraph"/>
              <w:ind w:left="0"/>
              <w:rPr>
                <w:rFonts w:ascii="Arial" w:hAnsi="Arial" w:cs="Arial"/>
                <w:sz w:val="20"/>
                <w:szCs w:val="20"/>
              </w:rPr>
            </w:pPr>
            <w:r w:rsidRPr="004C6A5A">
              <w:rPr>
                <w:rFonts w:ascii="Arial" w:hAnsi="Arial" w:cs="Arial"/>
                <w:sz w:val="20"/>
                <w:szCs w:val="20"/>
              </w:rPr>
              <w:t>££ (£££)</w:t>
            </w:r>
          </w:p>
        </w:tc>
        <w:tc>
          <w:tcPr>
            <w:tcW w:w="10631" w:type="dxa"/>
            <w:shd w:val="clear" w:color="auto" w:fill="D9D9D9" w:themeFill="background1" w:themeFillShade="D9"/>
          </w:tcPr>
          <w:p w14:paraId="7C55E01A" w14:textId="77777777" w:rsidR="00EC77F0" w:rsidRPr="004C6A5A" w:rsidRDefault="00EC77F0" w:rsidP="00EC77F0">
            <w:pPr>
              <w:spacing w:line="247" w:lineRule="exact"/>
              <w:ind w:right="-239"/>
              <w:rPr>
                <w:rFonts w:ascii="Arial" w:hAnsi="Arial" w:cs="Arial"/>
                <w:sz w:val="20"/>
                <w:szCs w:val="20"/>
              </w:rPr>
            </w:pPr>
            <w:r w:rsidRPr="004C6A5A">
              <w:rPr>
                <w:rFonts w:ascii="Arial" w:hAnsi="Arial" w:cs="Arial"/>
                <w:noProof/>
                <w:spacing w:val="-2"/>
                <w:sz w:val="20"/>
                <w:szCs w:val="20"/>
              </w:rPr>
              <w:t>Also</w:t>
            </w:r>
            <w:r w:rsidRPr="004C6A5A">
              <w:rPr>
                <w:rFonts w:ascii="Arial" w:hAnsi="Arial" w:cs="Arial"/>
                <w:noProof/>
                <w:spacing w:val="8"/>
                <w:sz w:val="20"/>
                <w:szCs w:val="20"/>
              </w:rPr>
              <w:t> </w:t>
            </w:r>
            <w:r w:rsidRPr="004C6A5A">
              <w:rPr>
                <w:rFonts w:ascii="Arial" w:hAnsi="Arial" w:cs="Arial"/>
                <w:noProof/>
                <w:spacing w:val="-2"/>
                <w:sz w:val="20"/>
                <w:szCs w:val="20"/>
              </w:rPr>
              <w:t>used</w:t>
            </w:r>
            <w:r w:rsidRPr="004C6A5A">
              <w:rPr>
                <w:rFonts w:ascii="Arial" w:hAnsi="Arial" w:cs="Arial"/>
                <w:noProof/>
                <w:spacing w:val="11"/>
                <w:sz w:val="20"/>
                <w:szCs w:val="20"/>
              </w:rPr>
              <w:t> </w:t>
            </w:r>
            <w:r w:rsidRPr="004C6A5A">
              <w:rPr>
                <w:rFonts w:ascii="Arial" w:hAnsi="Arial" w:cs="Arial"/>
                <w:noProof/>
                <w:spacing w:val="-2"/>
                <w:sz w:val="20"/>
                <w:szCs w:val="20"/>
              </w:rPr>
              <w:t>as</w:t>
            </w:r>
            <w:r w:rsidRPr="004C6A5A">
              <w:rPr>
                <w:rFonts w:ascii="Arial" w:hAnsi="Arial" w:cs="Arial"/>
                <w:noProof/>
                <w:spacing w:val="5"/>
                <w:sz w:val="20"/>
                <w:szCs w:val="20"/>
              </w:rPr>
              <w:t> </w:t>
            </w:r>
            <w:r w:rsidRPr="004C6A5A">
              <w:rPr>
                <w:rFonts w:ascii="Arial" w:hAnsi="Arial" w:cs="Arial"/>
                <w:noProof/>
                <w:spacing w:val="-2"/>
                <w:sz w:val="20"/>
                <w:szCs w:val="20"/>
              </w:rPr>
              <w:t>an</w:t>
            </w:r>
            <w:r w:rsidRPr="004C6A5A">
              <w:rPr>
                <w:rFonts w:ascii="Arial" w:hAnsi="Arial" w:cs="Arial"/>
                <w:noProof/>
                <w:spacing w:val="11"/>
                <w:sz w:val="20"/>
                <w:szCs w:val="20"/>
              </w:rPr>
              <w:t> </w:t>
            </w:r>
            <w:r w:rsidRPr="004C6A5A">
              <w:rPr>
                <w:rFonts w:ascii="Arial" w:hAnsi="Arial" w:cs="Arial"/>
                <w:noProof/>
                <w:spacing w:val="-3"/>
                <w:sz w:val="20"/>
                <w:szCs w:val="20"/>
              </w:rPr>
              <w:t>adjunct</w:t>
            </w:r>
            <w:r w:rsidRPr="004C6A5A">
              <w:rPr>
                <w:rFonts w:ascii="Arial" w:hAnsi="Arial" w:cs="Arial"/>
                <w:noProof/>
                <w:spacing w:val="11"/>
                <w:sz w:val="20"/>
                <w:szCs w:val="20"/>
              </w:rPr>
              <w:t> </w:t>
            </w:r>
            <w:r w:rsidRPr="004C6A5A">
              <w:rPr>
                <w:rFonts w:ascii="Arial" w:hAnsi="Arial" w:cs="Arial"/>
                <w:noProof/>
                <w:spacing w:val="-3"/>
                <w:sz w:val="20"/>
                <w:szCs w:val="20"/>
              </w:rPr>
              <w:t>in</w:t>
            </w:r>
            <w:r w:rsidRPr="004C6A5A">
              <w:rPr>
                <w:rFonts w:ascii="Arial" w:hAnsi="Arial" w:cs="Arial"/>
                <w:noProof/>
                <w:spacing w:val="11"/>
                <w:sz w:val="20"/>
                <w:szCs w:val="20"/>
              </w:rPr>
              <w:t> </w:t>
            </w:r>
            <w:r w:rsidRPr="004C6A5A">
              <w:rPr>
                <w:rFonts w:ascii="Arial" w:hAnsi="Arial" w:cs="Arial"/>
                <w:noProof/>
                <w:spacing w:val="-2"/>
                <w:sz w:val="20"/>
                <w:szCs w:val="20"/>
              </w:rPr>
              <w:t>anxiety,</w:t>
            </w:r>
            <w:r w:rsidRPr="004C6A5A">
              <w:rPr>
                <w:rFonts w:ascii="Arial" w:hAnsi="Arial" w:cs="Arial"/>
                <w:noProof/>
                <w:spacing w:val="11"/>
                <w:sz w:val="20"/>
                <w:szCs w:val="20"/>
              </w:rPr>
              <w:t> </w:t>
            </w:r>
            <w:r w:rsidRPr="004C6A5A">
              <w:rPr>
                <w:rFonts w:ascii="Arial" w:hAnsi="Arial" w:cs="Arial"/>
                <w:noProof/>
                <w:spacing w:val="-2"/>
                <w:sz w:val="20"/>
                <w:szCs w:val="20"/>
              </w:rPr>
              <w:t>agitation</w:t>
            </w:r>
            <w:r w:rsidRPr="004C6A5A">
              <w:rPr>
                <w:rFonts w:ascii="Arial" w:hAnsi="Arial" w:cs="Arial"/>
                <w:noProof/>
                <w:spacing w:val="11"/>
                <w:sz w:val="20"/>
                <w:szCs w:val="20"/>
              </w:rPr>
              <w:t> </w:t>
            </w:r>
            <w:r w:rsidRPr="004C6A5A">
              <w:rPr>
                <w:rFonts w:ascii="Arial" w:hAnsi="Arial" w:cs="Arial"/>
                <w:noProof/>
                <w:spacing w:val="-2"/>
                <w:sz w:val="20"/>
                <w:szCs w:val="20"/>
              </w:rPr>
              <w:t>and</w:t>
            </w:r>
            <w:r w:rsidRPr="004C6A5A">
              <w:rPr>
                <w:rFonts w:ascii="Arial" w:hAnsi="Arial" w:cs="Arial"/>
                <w:noProof/>
                <w:spacing w:val="6"/>
                <w:sz w:val="20"/>
                <w:szCs w:val="20"/>
              </w:rPr>
              <w:t> </w:t>
            </w:r>
            <w:r w:rsidRPr="004C6A5A">
              <w:rPr>
                <w:rFonts w:ascii="Arial" w:hAnsi="Arial" w:cs="Arial"/>
                <w:noProof/>
                <w:spacing w:val="-2"/>
                <w:sz w:val="20"/>
                <w:szCs w:val="20"/>
              </w:rPr>
              <w:t>violent</w:t>
            </w:r>
            <w:r w:rsidRPr="004C6A5A">
              <w:rPr>
                <w:rFonts w:ascii="Arial" w:hAnsi="Arial" w:cs="Arial"/>
                <w:noProof/>
                <w:spacing w:val="11"/>
                <w:sz w:val="20"/>
                <w:szCs w:val="20"/>
              </w:rPr>
              <w:t> </w:t>
            </w:r>
            <w:r w:rsidRPr="004C6A5A">
              <w:rPr>
                <w:rFonts w:ascii="Arial" w:hAnsi="Arial" w:cs="Arial"/>
                <w:noProof/>
                <w:spacing w:val="-2"/>
                <w:sz w:val="20"/>
                <w:szCs w:val="20"/>
              </w:rPr>
              <w:t>or</w:t>
            </w:r>
            <w:r w:rsidRPr="004C6A5A">
              <w:rPr>
                <w:rFonts w:ascii="Arial" w:hAnsi="Arial" w:cs="Arial"/>
                <w:noProof/>
                <w:spacing w:val="9"/>
                <w:sz w:val="20"/>
                <w:szCs w:val="20"/>
              </w:rPr>
              <w:t> </w:t>
            </w:r>
            <w:r w:rsidRPr="004C6A5A">
              <w:rPr>
                <w:rFonts w:ascii="Arial" w:hAnsi="Arial" w:cs="Arial"/>
                <w:noProof/>
                <w:spacing w:val="-2"/>
                <w:sz w:val="20"/>
                <w:szCs w:val="20"/>
              </w:rPr>
              <w:t>dangerously</w:t>
            </w:r>
            <w:r w:rsidRPr="004C6A5A">
              <w:rPr>
                <w:rFonts w:ascii="Arial" w:hAnsi="Arial" w:cs="Arial"/>
                <w:noProof/>
                <w:spacing w:val="5"/>
                <w:sz w:val="20"/>
                <w:szCs w:val="20"/>
              </w:rPr>
              <w:t> </w:t>
            </w:r>
            <w:r w:rsidRPr="004C6A5A">
              <w:rPr>
                <w:rFonts w:ascii="Arial" w:hAnsi="Arial" w:cs="Arial"/>
                <w:noProof/>
                <w:spacing w:val="-2"/>
                <w:sz w:val="20"/>
                <w:szCs w:val="20"/>
              </w:rPr>
              <w:t>impulsive</w:t>
            </w:r>
            <w:r w:rsidRPr="004C6A5A">
              <w:rPr>
                <w:rFonts w:ascii="Arial" w:hAnsi="Arial" w:cs="Arial"/>
                <w:noProof/>
                <w:spacing w:val="8"/>
                <w:sz w:val="20"/>
                <w:szCs w:val="20"/>
              </w:rPr>
              <w:t> </w:t>
            </w:r>
            <w:r w:rsidRPr="004C6A5A">
              <w:rPr>
                <w:rFonts w:ascii="Arial" w:hAnsi="Arial" w:cs="Arial"/>
                <w:noProof/>
                <w:spacing w:val="-2"/>
                <w:sz w:val="20"/>
                <w:szCs w:val="20"/>
              </w:rPr>
              <w:t>behaviour</w:t>
            </w:r>
          </w:p>
        </w:tc>
      </w:tr>
      <w:tr w:rsidR="00EC77F0" w14:paraId="64E34F46" w14:textId="77777777" w:rsidTr="00594939">
        <w:tc>
          <w:tcPr>
            <w:tcW w:w="2835" w:type="dxa"/>
            <w:tcBorders>
              <w:bottom w:val="single" w:sz="4" w:space="0" w:color="FFFFFF" w:themeColor="background1"/>
            </w:tcBorders>
            <w:shd w:val="clear" w:color="auto" w:fill="D9D9D9" w:themeFill="background1" w:themeFillShade="D9"/>
          </w:tcPr>
          <w:p w14:paraId="19C00FB6" w14:textId="77777777" w:rsidR="00EC77F0" w:rsidRPr="004C6A5A" w:rsidRDefault="00EC77F0" w:rsidP="00EC77F0">
            <w:pPr>
              <w:pStyle w:val="ListParagraph"/>
              <w:ind w:left="0"/>
              <w:rPr>
                <w:rFonts w:ascii="Arial" w:hAnsi="Arial" w:cs="Arial"/>
                <w:sz w:val="20"/>
                <w:szCs w:val="20"/>
              </w:rPr>
            </w:pPr>
            <w:r w:rsidRPr="004C6A5A">
              <w:rPr>
                <w:rFonts w:ascii="Arial" w:hAnsi="Arial" w:cs="Arial"/>
                <w:sz w:val="20"/>
                <w:szCs w:val="20"/>
              </w:rPr>
              <w:t>Amisulpride (Liquid)</w:t>
            </w:r>
          </w:p>
        </w:tc>
        <w:tc>
          <w:tcPr>
            <w:tcW w:w="1560" w:type="dxa"/>
            <w:tcBorders>
              <w:bottom w:val="single" w:sz="4" w:space="0" w:color="FFFFFF" w:themeColor="background1"/>
            </w:tcBorders>
            <w:shd w:val="clear" w:color="auto" w:fill="D9D9D9" w:themeFill="background1" w:themeFillShade="D9"/>
          </w:tcPr>
          <w:p w14:paraId="78276BEA" w14:textId="77777777" w:rsidR="00EC77F0" w:rsidRPr="004C6A5A" w:rsidRDefault="00EC77F0" w:rsidP="00EC77F0">
            <w:pPr>
              <w:pStyle w:val="ListParagraph"/>
              <w:ind w:left="0"/>
              <w:rPr>
                <w:rFonts w:ascii="Arial" w:hAnsi="Arial" w:cs="Arial"/>
                <w:sz w:val="20"/>
                <w:szCs w:val="20"/>
              </w:rPr>
            </w:pPr>
            <w:r w:rsidRPr="004C6A5A">
              <w:rPr>
                <w:rFonts w:ascii="Arial" w:hAnsi="Arial" w:cs="Arial"/>
                <w:sz w:val="20"/>
                <w:szCs w:val="20"/>
              </w:rPr>
              <w:t>££ (£££)</w:t>
            </w:r>
          </w:p>
        </w:tc>
        <w:tc>
          <w:tcPr>
            <w:tcW w:w="10631" w:type="dxa"/>
            <w:tcBorders>
              <w:bottom w:val="single" w:sz="4" w:space="0" w:color="FFFFFF" w:themeColor="background1"/>
            </w:tcBorders>
            <w:shd w:val="clear" w:color="auto" w:fill="D9D9D9" w:themeFill="background1" w:themeFillShade="D9"/>
          </w:tcPr>
          <w:p w14:paraId="1B63F60F" w14:textId="77777777" w:rsidR="00EC77F0" w:rsidRPr="004C6A5A" w:rsidRDefault="00EC77F0" w:rsidP="00EC77F0">
            <w:pPr>
              <w:spacing w:line="246" w:lineRule="exact"/>
              <w:ind w:right="-239"/>
              <w:rPr>
                <w:rFonts w:ascii="Arial" w:hAnsi="Arial" w:cs="Arial"/>
                <w:sz w:val="20"/>
                <w:szCs w:val="20"/>
              </w:rPr>
            </w:pPr>
            <w:r w:rsidRPr="004C6A5A">
              <w:rPr>
                <w:rFonts w:ascii="Arial" w:hAnsi="Arial" w:cs="Arial"/>
                <w:noProof/>
                <w:spacing w:val="-2"/>
                <w:sz w:val="20"/>
                <w:szCs w:val="20"/>
              </w:rPr>
              <w:t>Marked</w:t>
            </w:r>
            <w:r w:rsidRPr="004C6A5A">
              <w:rPr>
                <w:rFonts w:ascii="Arial" w:hAnsi="Arial" w:cs="Arial"/>
                <w:noProof/>
                <w:spacing w:val="6"/>
                <w:sz w:val="20"/>
                <w:szCs w:val="20"/>
              </w:rPr>
              <w:t> </w:t>
            </w:r>
            <w:r w:rsidRPr="004C6A5A">
              <w:rPr>
                <w:rFonts w:ascii="Arial" w:hAnsi="Arial" w:cs="Arial"/>
                <w:noProof/>
                <w:spacing w:val="-2"/>
                <w:sz w:val="20"/>
                <w:szCs w:val="20"/>
              </w:rPr>
              <w:t>prolactin</w:t>
            </w:r>
            <w:r w:rsidRPr="004C6A5A">
              <w:rPr>
                <w:rFonts w:ascii="Arial" w:hAnsi="Arial" w:cs="Arial"/>
                <w:noProof/>
                <w:spacing w:val="8"/>
                <w:sz w:val="20"/>
                <w:szCs w:val="20"/>
              </w:rPr>
              <w:t> </w:t>
            </w:r>
            <w:r w:rsidRPr="004C6A5A">
              <w:rPr>
                <w:rFonts w:ascii="Arial" w:hAnsi="Arial" w:cs="Arial"/>
                <w:noProof/>
                <w:spacing w:val="-2"/>
                <w:sz w:val="20"/>
                <w:szCs w:val="20"/>
              </w:rPr>
              <w:t>elevation</w:t>
            </w:r>
          </w:p>
        </w:tc>
      </w:tr>
      <w:tr w:rsidR="00EC77F0" w14:paraId="2DC918F1" w14:textId="77777777" w:rsidTr="00594939">
        <w:tc>
          <w:tcPr>
            <w:tcW w:w="2835" w:type="dxa"/>
            <w:tcBorders>
              <w:bottom w:val="single" w:sz="4" w:space="0" w:color="FFFFFF" w:themeColor="background1"/>
            </w:tcBorders>
            <w:shd w:val="clear" w:color="auto" w:fill="FFFFFF" w:themeFill="background1"/>
          </w:tcPr>
          <w:p w14:paraId="7F65289C" w14:textId="77777777" w:rsidR="00EC77F0" w:rsidRPr="004C6A5A" w:rsidRDefault="00EC77F0" w:rsidP="00EC77F0">
            <w:pPr>
              <w:pStyle w:val="ListParagraph"/>
              <w:ind w:left="0"/>
              <w:rPr>
                <w:rFonts w:ascii="Arial" w:hAnsi="Arial" w:cs="Arial"/>
                <w:color w:val="0070C0"/>
                <w:sz w:val="20"/>
                <w:szCs w:val="20"/>
              </w:rPr>
            </w:pPr>
          </w:p>
        </w:tc>
        <w:tc>
          <w:tcPr>
            <w:tcW w:w="1560" w:type="dxa"/>
            <w:tcBorders>
              <w:bottom w:val="single" w:sz="4" w:space="0" w:color="FFFFFF" w:themeColor="background1"/>
            </w:tcBorders>
            <w:shd w:val="clear" w:color="auto" w:fill="FFFFFF" w:themeFill="background1"/>
          </w:tcPr>
          <w:p w14:paraId="66D3F65C" w14:textId="77777777" w:rsidR="00EC77F0" w:rsidRPr="004C6A5A" w:rsidRDefault="00EC77F0" w:rsidP="00EC77F0">
            <w:pPr>
              <w:pStyle w:val="ListParagraph"/>
              <w:ind w:left="0"/>
              <w:rPr>
                <w:rFonts w:ascii="Arial" w:hAnsi="Arial" w:cs="Arial"/>
                <w:color w:val="0070C0"/>
                <w:sz w:val="20"/>
                <w:szCs w:val="20"/>
              </w:rPr>
            </w:pPr>
          </w:p>
        </w:tc>
        <w:tc>
          <w:tcPr>
            <w:tcW w:w="10631" w:type="dxa"/>
            <w:tcBorders>
              <w:bottom w:val="single" w:sz="4" w:space="0" w:color="FFFFFF" w:themeColor="background1"/>
            </w:tcBorders>
            <w:shd w:val="clear" w:color="auto" w:fill="FFFFFF" w:themeFill="background1"/>
          </w:tcPr>
          <w:p w14:paraId="6C9F13D7" w14:textId="77777777" w:rsidR="00EC77F0" w:rsidRPr="004C6A5A" w:rsidRDefault="00EC77F0" w:rsidP="00EC77F0">
            <w:pPr>
              <w:pStyle w:val="ListParagraph"/>
              <w:ind w:left="0"/>
              <w:rPr>
                <w:rFonts w:ascii="Arial" w:hAnsi="Arial" w:cs="Arial"/>
                <w:color w:val="0070C0"/>
                <w:sz w:val="20"/>
                <w:szCs w:val="20"/>
              </w:rPr>
            </w:pPr>
          </w:p>
        </w:tc>
      </w:tr>
      <w:tr w:rsidR="00EC77F0" w14:paraId="4D8B6CD5" w14:textId="77777777" w:rsidTr="00EC77F0">
        <w:tc>
          <w:tcPr>
            <w:tcW w:w="2835" w:type="dxa"/>
            <w:shd w:val="clear" w:color="auto" w:fill="7F7F7F" w:themeFill="text1" w:themeFillTint="80"/>
          </w:tcPr>
          <w:p w14:paraId="16CE9684" w14:textId="77777777" w:rsidR="00EC77F0" w:rsidRPr="004C6A5A" w:rsidRDefault="00EC77F0" w:rsidP="00EC77F0">
            <w:pPr>
              <w:widowControl w:val="0"/>
              <w:spacing w:line="246" w:lineRule="exact"/>
              <w:ind w:left="101" w:right="-239"/>
              <w:rPr>
                <w:rFonts w:ascii="Arial" w:eastAsia="SimSun" w:hAnsi="Arial" w:cs="Arial"/>
                <w:b/>
                <w:color w:val="FFFFFF"/>
                <w:kern w:val="2"/>
                <w:sz w:val="20"/>
                <w:szCs w:val="20"/>
                <w:lang w:val="en-US" w:eastAsia="zh-CN"/>
              </w:rPr>
            </w:pPr>
            <w:r w:rsidRPr="004C6A5A">
              <w:rPr>
                <w:rFonts w:ascii="Arial" w:eastAsia="SimSun" w:hAnsi="Arial" w:cs="Arial"/>
                <w:b/>
                <w:color w:val="FFFFFF"/>
                <w:kern w:val="2"/>
                <w:sz w:val="20"/>
                <w:szCs w:val="20"/>
                <w:lang w:val="en-US" w:eastAsia="zh-CN"/>
              </w:rPr>
              <w:t xml:space="preserve">Antipsychotics requiring </w:t>
            </w:r>
          </w:p>
          <w:p w14:paraId="0E710BF1" w14:textId="77777777" w:rsidR="00EC77F0" w:rsidRPr="004C6A5A" w:rsidRDefault="00EC77F0" w:rsidP="00EC77F0">
            <w:pPr>
              <w:pStyle w:val="ListParagraph"/>
              <w:ind w:left="0"/>
              <w:jc w:val="center"/>
              <w:rPr>
                <w:rFonts w:ascii="Arial" w:hAnsi="Arial" w:cs="Arial"/>
                <w:b/>
                <w:color w:val="0070C0"/>
                <w:sz w:val="20"/>
                <w:szCs w:val="20"/>
              </w:rPr>
            </w:pPr>
            <w:r w:rsidRPr="004C6A5A">
              <w:rPr>
                <w:rFonts w:ascii="Arial" w:eastAsia="SimSun" w:hAnsi="Arial" w:cs="Arial"/>
                <w:b/>
                <w:color w:val="FFFFFF"/>
                <w:kern w:val="2"/>
                <w:sz w:val="20"/>
                <w:szCs w:val="20"/>
                <w:lang w:val="en-US" w:eastAsia="zh-CN"/>
              </w:rPr>
              <w:t>prior Approval</w:t>
            </w:r>
          </w:p>
        </w:tc>
        <w:tc>
          <w:tcPr>
            <w:tcW w:w="1560" w:type="dxa"/>
            <w:shd w:val="clear" w:color="auto" w:fill="7F7F7F" w:themeFill="text1" w:themeFillTint="80"/>
          </w:tcPr>
          <w:p w14:paraId="21E3C2B1" w14:textId="77777777" w:rsidR="00EC77F0" w:rsidRPr="004C6A5A" w:rsidRDefault="004C6A5A" w:rsidP="004C6A5A">
            <w:pPr>
              <w:pStyle w:val="ListParagraph"/>
              <w:ind w:left="0"/>
              <w:rPr>
                <w:rFonts w:ascii="Arial" w:hAnsi="Arial" w:cs="Arial"/>
                <w:b/>
                <w:color w:val="0070C0"/>
                <w:sz w:val="20"/>
                <w:szCs w:val="20"/>
              </w:rPr>
            </w:pPr>
            <w:r w:rsidRPr="004C6A5A">
              <w:rPr>
                <w:rFonts w:ascii="Arial" w:hAnsi="Arial" w:cs="Arial"/>
                <w:b/>
                <w:color w:val="FFFFFF" w:themeColor="background1"/>
                <w:sz w:val="20"/>
                <w:szCs w:val="20"/>
              </w:rPr>
              <w:t xml:space="preserve">Relative </w:t>
            </w:r>
            <w:r>
              <w:rPr>
                <w:rFonts w:ascii="Arial" w:hAnsi="Arial" w:cs="Arial"/>
                <w:b/>
                <w:color w:val="FFFFFF" w:themeColor="background1"/>
                <w:sz w:val="20"/>
                <w:szCs w:val="20"/>
              </w:rPr>
              <w:t>c</w:t>
            </w:r>
            <w:r w:rsidRPr="004C6A5A">
              <w:rPr>
                <w:rFonts w:ascii="Arial" w:hAnsi="Arial" w:cs="Arial"/>
                <w:b/>
                <w:color w:val="FFFFFF" w:themeColor="background1"/>
                <w:sz w:val="20"/>
                <w:szCs w:val="20"/>
              </w:rPr>
              <w:t>osts</w:t>
            </w:r>
          </w:p>
        </w:tc>
        <w:tc>
          <w:tcPr>
            <w:tcW w:w="10631" w:type="dxa"/>
            <w:shd w:val="clear" w:color="auto" w:fill="7F7F7F" w:themeFill="text1" w:themeFillTint="80"/>
          </w:tcPr>
          <w:p w14:paraId="39B0C53C" w14:textId="77777777" w:rsidR="00EC77F0" w:rsidRPr="004C6A5A" w:rsidRDefault="00EC77F0" w:rsidP="00EC77F0">
            <w:pPr>
              <w:pStyle w:val="ListParagraph"/>
              <w:ind w:left="0"/>
              <w:rPr>
                <w:rFonts w:ascii="Arial" w:hAnsi="Arial" w:cs="Arial"/>
                <w:b/>
                <w:color w:val="0070C0"/>
                <w:sz w:val="20"/>
                <w:szCs w:val="20"/>
              </w:rPr>
            </w:pPr>
            <w:r w:rsidRPr="004C6A5A">
              <w:rPr>
                <w:rFonts w:ascii="Arial" w:hAnsi="Arial" w:cs="Arial"/>
                <w:b/>
                <w:noProof/>
                <w:color w:val="FFFFFF"/>
                <w:spacing w:val="-2"/>
                <w:sz w:val="20"/>
                <w:szCs w:val="20"/>
              </w:rPr>
              <w:t>Consultant</w:t>
            </w:r>
            <w:r w:rsidRPr="004C6A5A">
              <w:rPr>
                <w:rFonts w:ascii="Arial" w:hAnsi="Arial" w:cs="Arial"/>
                <w:b/>
                <w:noProof/>
                <w:color w:val="FFFFFF"/>
                <w:spacing w:val="8"/>
                <w:sz w:val="20"/>
                <w:szCs w:val="20"/>
              </w:rPr>
              <w:t> </w:t>
            </w:r>
            <w:r w:rsidRPr="004C6A5A">
              <w:rPr>
                <w:rFonts w:ascii="Arial" w:hAnsi="Arial" w:cs="Arial"/>
                <w:b/>
                <w:noProof/>
                <w:color w:val="FFFFFF"/>
                <w:spacing w:val="-2"/>
                <w:sz w:val="20"/>
                <w:szCs w:val="20"/>
              </w:rPr>
              <w:t>initiation</w:t>
            </w:r>
            <w:r w:rsidRPr="004C6A5A">
              <w:rPr>
                <w:rFonts w:ascii="Arial" w:hAnsi="Arial" w:cs="Arial"/>
                <w:b/>
                <w:noProof/>
                <w:color w:val="FFFFFF"/>
                <w:spacing w:val="11"/>
                <w:sz w:val="20"/>
                <w:szCs w:val="20"/>
              </w:rPr>
              <w:t> </w:t>
            </w:r>
            <w:r w:rsidRPr="004C6A5A">
              <w:rPr>
                <w:rFonts w:ascii="Arial" w:hAnsi="Arial" w:cs="Arial"/>
                <w:b/>
                <w:noProof/>
                <w:color w:val="FFFFFF"/>
                <w:spacing w:val="-2"/>
                <w:sz w:val="20"/>
                <w:szCs w:val="20"/>
              </w:rPr>
              <w:t>only</w:t>
            </w:r>
            <w:r w:rsidRPr="004C6A5A">
              <w:rPr>
                <w:rFonts w:ascii="Arial" w:hAnsi="Arial" w:cs="Arial"/>
                <w:b/>
                <w:noProof/>
                <w:color w:val="FFFFFF"/>
                <w:spacing w:val="5"/>
                <w:sz w:val="20"/>
                <w:szCs w:val="20"/>
              </w:rPr>
              <w:t> </w:t>
            </w:r>
            <w:r w:rsidRPr="004C6A5A">
              <w:rPr>
                <w:rFonts w:ascii="Arial" w:hAnsi="Arial" w:cs="Arial"/>
                <w:b/>
                <w:noProof/>
                <w:color w:val="FFFFFF"/>
                <w:spacing w:val="-1"/>
                <w:sz w:val="20"/>
                <w:szCs w:val="20"/>
              </w:rPr>
              <w:t>by</w:t>
            </w:r>
            <w:r w:rsidRPr="004C6A5A">
              <w:rPr>
                <w:rFonts w:ascii="Arial" w:hAnsi="Arial" w:cs="Arial"/>
                <w:b/>
                <w:noProof/>
                <w:color w:val="FFFFFF"/>
                <w:spacing w:val="5"/>
                <w:sz w:val="20"/>
                <w:szCs w:val="20"/>
              </w:rPr>
              <w:t> </w:t>
            </w:r>
            <w:r w:rsidRPr="004C6A5A">
              <w:rPr>
                <w:rFonts w:ascii="Arial" w:hAnsi="Arial" w:cs="Arial"/>
                <w:b/>
                <w:noProof/>
                <w:color w:val="FFFFFF"/>
                <w:spacing w:val="-2"/>
                <w:sz w:val="20"/>
                <w:szCs w:val="20"/>
              </w:rPr>
              <w:t>written</w:t>
            </w:r>
            <w:r w:rsidRPr="004C6A5A">
              <w:rPr>
                <w:rFonts w:ascii="Arial" w:hAnsi="Arial" w:cs="Arial"/>
                <w:b/>
                <w:noProof/>
                <w:color w:val="FFFFFF"/>
                <w:spacing w:val="8"/>
                <w:sz w:val="20"/>
                <w:szCs w:val="20"/>
              </w:rPr>
              <w:t> </w:t>
            </w:r>
            <w:r w:rsidRPr="004C6A5A">
              <w:rPr>
                <w:rFonts w:ascii="Arial" w:hAnsi="Arial" w:cs="Arial"/>
                <w:b/>
                <w:noProof/>
                <w:color w:val="FFFFFF"/>
                <w:spacing w:val="-2"/>
                <w:sz w:val="20"/>
                <w:szCs w:val="20"/>
              </w:rPr>
              <w:t>request</w:t>
            </w:r>
            <w:r w:rsidRPr="004C6A5A">
              <w:rPr>
                <w:rFonts w:ascii="Arial" w:hAnsi="Arial" w:cs="Arial"/>
                <w:b/>
                <w:noProof/>
                <w:color w:val="FFFFFF"/>
                <w:spacing w:val="6"/>
                <w:sz w:val="20"/>
                <w:szCs w:val="20"/>
              </w:rPr>
              <w:t> </w:t>
            </w:r>
            <w:r w:rsidRPr="004C6A5A">
              <w:rPr>
                <w:rFonts w:ascii="Arial" w:hAnsi="Arial" w:cs="Arial"/>
                <w:b/>
                <w:noProof/>
                <w:color w:val="FFFFFF"/>
                <w:sz w:val="20"/>
                <w:szCs w:val="20"/>
              </w:rPr>
              <w:t>to</w:t>
            </w:r>
            <w:r w:rsidRPr="004C6A5A">
              <w:rPr>
                <w:rFonts w:ascii="Arial" w:hAnsi="Arial" w:cs="Arial"/>
                <w:b/>
                <w:noProof/>
                <w:color w:val="FFFFFF"/>
                <w:spacing w:val="8"/>
                <w:sz w:val="20"/>
                <w:szCs w:val="20"/>
              </w:rPr>
              <w:t> </w:t>
            </w:r>
            <w:r w:rsidRPr="004C6A5A">
              <w:rPr>
                <w:rFonts w:ascii="Arial" w:hAnsi="Arial" w:cs="Arial"/>
                <w:b/>
                <w:noProof/>
                <w:color w:val="FFFFFF"/>
                <w:spacing w:val="-3"/>
                <w:sz w:val="20"/>
                <w:szCs w:val="20"/>
              </w:rPr>
              <w:t>Chief</w:t>
            </w:r>
            <w:r w:rsidRPr="004C6A5A">
              <w:rPr>
                <w:rFonts w:ascii="Arial" w:hAnsi="Arial" w:cs="Arial"/>
                <w:b/>
                <w:noProof/>
                <w:color w:val="FFFFFF"/>
                <w:spacing w:val="13"/>
                <w:sz w:val="20"/>
                <w:szCs w:val="20"/>
              </w:rPr>
              <w:t> </w:t>
            </w:r>
            <w:r w:rsidRPr="004C6A5A">
              <w:rPr>
                <w:rFonts w:ascii="Arial" w:hAnsi="Arial" w:cs="Arial"/>
                <w:b/>
                <w:noProof/>
                <w:color w:val="FFFFFF"/>
                <w:spacing w:val="-2"/>
                <w:sz w:val="20"/>
                <w:szCs w:val="20"/>
              </w:rPr>
              <w:t>Pharmacist</w:t>
            </w:r>
          </w:p>
        </w:tc>
      </w:tr>
      <w:tr w:rsidR="00EC77F0" w14:paraId="27504D4F" w14:textId="77777777" w:rsidTr="00120C26">
        <w:tc>
          <w:tcPr>
            <w:tcW w:w="2835" w:type="dxa"/>
            <w:shd w:val="clear" w:color="auto" w:fill="D9D9D9" w:themeFill="background1" w:themeFillShade="D9"/>
          </w:tcPr>
          <w:p w14:paraId="78DAFFA4" w14:textId="77777777" w:rsidR="00EC77F0" w:rsidRPr="004C6A5A" w:rsidRDefault="007C346E" w:rsidP="00EC77F0">
            <w:pPr>
              <w:spacing w:line="247" w:lineRule="exact"/>
              <w:ind w:right="-239"/>
              <w:rPr>
                <w:rFonts w:ascii="Arial" w:hAnsi="Arial" w:cs="Arial"/>
                <w:noProof/>
                <w:color w:val="000000"/>
                <w:spacing w:val="-2"/>
                <w:sz w:val="20"/>
                <w:szCs w:val="20"/>
              </w:rPr>
            </w:pPr>
            <w:r>
              <w:rPr>
                <w:rFonts w:ascii="Arial" w:hAnsi="Arial" w:cs="Arial"/>
                <w:noProof/>
                <w:color w:val="000000"/>
                <w:spacing w:val="-2"/>
                <w:sz w:val="20"/>
                <w:szCs w:val="20"/>
              </w:rPr>
              <w:t>Cariprazine</w:t>
            </w:r>
          </w:p>
        </w:tc>
        <w:tc>
          <w:tcPr>
            <w:tcW w:w="1560" w:type="dxa"/>
            <w:shd w:val="clear" w:color="auto" w:fill="D9D9D9" w:themeFill="background1" w:themeFillShade="D9"/>
          </w:tcPr>
          <w:p w14:paraId="048E35BC" w14:textId="77777777" w:rsidR="00EC77F0" w:rsidRPr="004C6A5A" w:rsidRDefault="007C346E" w:rsidP="00EC77F0">
            <w:pPr>
              <w:spacing w:line="247" w:lineRule="exact"/>
              <w:ind w:left="104" w:right="-239"/>
              <w:rPr>
                <w:rFonts w:ascii="Arial" w:hAnsi="Arial" w:cs="Arial"/>
                <w:noProof/>
                <w:color w:val="000000"/>
                <w:spacing w:val="-3"/>
                <w:w w:val="95"/>
                <w:sz w:val="20"/>
                <w:szCs w:val="20"/>
              </w:rPr>
            </w:pPr>
            <w:r>
              <w:rPr>
                <w:rFonts w:ascii="Arial" w:hAnsi="Arial" w:cs="Arial"/>
                <w:noProof/>
                <w:color w:val="000000"/>
                <w:spacing w:val="-3"/>
                <w:w w:val="95"/>
                <w:sz w:val="20"/>
                <w:szCs w:val="20"/>
              </w:rPr>
              <w:t>£££</w:t>
            </w:r>
          </w:p>
        </w:tc>
        <w:tc>
          <w:tcPr>
            <w:tcW w:w="10631" w:type="dxa"/>
            <w:shd w:val="clear" w:color="auto" w:fill="D9D9D9" w:themeFill="background1" w:themeFillShade="D9"/>
          </w:tcPr>
          <w:p w14:paraId="5EB02A36" w14:textId="77777777" w:rsidR="00EC77F0" w:rsidRPr="004C6A5A" w:rsidRDefault="007C346E" w:rsidP="00EC77F0">
            <w:pPr>
              <w:spacing w:line="247" w:lineRule="exact"/>
              <w:ind w:right="-239"/>
              <w:rPr>
                <w:rFonts w:ascii="Arial" w:hAnsi="Arial" w:cs="Arial"/>
                <w:noProof/>
                <w:color w:val="000000"/>
                <w:spacing w:val="-2"/>
                <w:sz w:val="20"/>
                <w:szCs w:val="20"/>
              </w:rPr>
            </w:pPr>
            <w:r>
              <w:rPr>
                <w:rFonts w:ascii="Arial" w:hAnsi="Arial" w:cs="Arial"/>
                <w:noProof/>
                <w:color w:val="000000"/>
                <w:spacing w:val="-2"/>
                <w:sz w:val="20"/>
                <w:szCs w:val="20"/>
              </w:rPr>
              <w:t>Not yet approved by RDASH for use</w:t>
            </w:r>
          </w:p>
        </w:tc>
      </w:tr>
      <w:tr w:rsidR="00EC77F0" w14:paraId="0D64A286" w14:textId="77777777" w:rsidTr="00120C26">
        <w:tc>
          <w:tcPr>
            <w:tcW w:w="2835" w:type="dxa"/>
            <w:shd w:val="clear" w:color="auto" w:fill="D9D9D9" w:themeFill="background1" w:themeFillShade="D9"/>
          </w:tcPr>
          <w:p w14:paraId="4EB2948F" w14:textId="2579E8F0" w:rsidR="00EC77F0" w:rsidRPr="004C6A5A" w:rsidRDefault="00EC77F0" w:rsidP="00EC77F0">
            <w:pPr>
              <w:spacing w:line="246" w:lineRule="exact"/>
              <w:ind w:right="-239"/>
              <w:rPr>
                <w:rFonts w:ascii="Arial" w:hAnsi="Arial" w:cs="Arial"/>
                <w:sz w:val="20"/>
                <w:szCs w:val="20"/>
              </w:rPr>
            </w:pPr>
            <w:r w:rsidRPr="004C6A5A">
              <w:rPr>
                <w:rFonts w:ascii="Arial" w:hAnsi="Arial" w:cs="Arial"/>
                <w:noProof/>
                <w:color w:val="000000"/>
                <w:spacing w:val="-2"/>
                <w:sz w:val="20"/>
                <w:szCs w:val="20"/>
              </w:rPr>
              <w:t>Risperidone LAI</w:t>
            </w:r>
            <w:r w:rsidR="00B50DAA">
              <w:rPr>
                <w:rFonts w:ascii="Arial" w:hAnsi="Arial" w:cs="Arial"/>
                <w:noProof/>
                <w:color w:val="000000"/>
                <w:spacing w:val="-2"/>
                <w:sz w:val="20"/>
                <w:szCs w:val="20"/>
              </w:rPr>
              <w:t>*</w:t>
            </w:r>
          </w:p>
        </w:tc>
        <w:tc>
          <w:tcPr>
            <w:tcW w:w="1560" w:type="dxa"/>
            <w:shd w:val="clear" w:color="auto" w:fill="D9D9D9" w:themeFill="background1" w:themeFillShade="D9"/>
          </w:tcPr>
          <w:p w14:paraId="33FA0904" w14:textId="77777777" w:rsidR="00EC77F0" w:rsidRPr="004C6A5A" w:rsidRDefault="00EC77F0" w:rsidP="00EC77F0">
            <w:pPr>
              <w:spacing w:line="246" w:lineRule="exact"/>
              <w:ind w:left="104" w:right="-239"/>
              <w:rPr>
                <w:rFonts w:ascii="Arial" w:hAnsi="Arial" w:cs="Arial"/>
                <w:sz w:val="20"/>
                <w:szCs w:val="20"/>
              </w:rPr>
            </w:pPr>
            <w:r w:rsidRPr="004C6A5A">
              <w:rPr>
                <w:rFonts w:ascii="Arial" w:hAnsi="Arial" w:cs="Arial"/>
                <w:noProof/>
                <w:color w:val="000000"/>
                <w:spacing w:val="-3"/>
                <w:w w:val="95"/>
                <w:sz w:val="20"/>
                <w:szCs w:val="20"/>
              </w:rPr>
              <w:t>£££</w:t>
            </w:r>
          </w:p>
        </w:tc>
        <w:tc>
          <w:tcPr>
            <w:tcW w:w="10631" w:type="dxa"/>
            <w:shd w:val="clear" w:color="auto" w:fill="D9D9D9" w:themeFill="background1" w:themeFillShade="D9"/>
          </w:tcPr>
          <w:p w14:paraId="239016FA" w14:textId="084325D4" w:rsidR="005B54BF" w:rsidRDefault="005B54BF" w:rsidP="00EC77F0">
            <w:pPr>
              <w:spacing w:line="246" w:lineRule="exact"/>
              <w:ind w:right="-239"/>
              <w:rPr>
                <w:rFonts w:ascii="Arial" w:hAnsi="Arial" w:cs="Arial"/>
                <w:noProof/>
                <w:color w:val="000000"/>
                <w:spacing w:val="-2"/>
                <w:sz w:val="20"/>
                <w:szCs w:val="20"/>
              </w:rPr>
            </w:pPr>
            <w:r>
              <w:rPr>
                <w:rFonts w:ascii="Arial" w:hAnsi="Arial" w:cs="Arial"/>
                <w:noProof/>
                <w:color w:val="000000"/>
                <w:spacing w:val="-2"/>
                <w:sz w:val="20"/>
                <w:szCs w:val="20"/>
              </w:rPr>
              <w:t>Risperdal Consta</w:t>
            </w:r>
          </w:p>
          <w:p w14:paraId="2E257272" w14:textId="74275260" w:rsidR="00EC77F0" w:rsidRDefault="00EC77F0" w:rsidP="00EC77F0">
            <w:pPr>
              <w:spacing w:line="246" w:lineRule="exact"/>
              <w:ind w:right="-239"/>
              <w:rPr>
                <w:rFonts w:ascii="Arial" w:hAnsi="Arial" w:cs="Arial"/>
                <w:noProof/>
                <w:color w:val="000000"/>
                <w:spacing w:val="-2"/>
                <w:sz w:val="20"/>
                <w:szCs w:val="20"/>
              </w:rPr>
            </w:pPr>
            <w:r w:rsidRPr="004C6A5A">
              <w:rPr>
                <w:rFonts w:ascii="Arial" w:hAnsi="Arial" w:cs="Arial"/>
                <w:noProof/>
                <w:color w:val="000000"/>
                <w:spacing w:val="-2"/>
                <w:sz w:val="20"/>
                <w:szCs w:val="20"/>
              </w:rPr>
              <w:t>Complex</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pharmacokinetics</w:t>
            </w:r>
            <w:r w:rsidRPr="004C6A5A">
              <w:rPr>
                <w:rFonts w:ascii="Arial" w:hAnsi="Arial" w:cs="Arial"/>
                <w:noProof/>
                <w:color w:val="000000"/>
                <w:spacing w:val="10"/>
                <w:sz w:val="20"/>
                <w:szCs w:val="20"/>
              </w:rPr>
              <w:t> </w:t>
            </w:r>
            <w:r w:rsidRPr="004C6A5A">
              <w:rPr>
                <w:rFonts w:ascii="Arial" w:hAnsi="Arial" w:cs="Arial"/>
                <w:noProof/>
                <w:color w:val="000000"/>
                <w:spacing w:val="-2"/>
                <w:sz w:val="20"/>
                <w:szCs w:val="20"/>
              </w:rPr>
              <w:t>–</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3</w:t>
            </w:r>
            <w:r w:rsidRPr="004C6A5A">
              <w:rPr>
                <w:rFonts w:ascii="Arial" w:hAnsi="Arial" w:cs="Arial"/>
                <w:noProof/>
                <w:color w:val="000000"/>
                <w:spacing w:val="8"/>
                <w:sz w:val="20"/>
                <w:szCs w:val="20"/>
              </w:rPr>
              <w:t> </w:t>
            </w:r>
            <w:r w:rsidRPr="004C6A5A">
              <w:rPr>
                <w:rFonts w:ascii="Arial" w:hAnsi="Arial" w:cs="Arial"/>
                <w:noProof/>
                <w:color w:val="000000"/>
                <w:spacing w:val="-3"/>
                <w:sz w:val="20"/>
                <w:szCs w:val="20"/>
              </w:rPr>
              <w:t>week</w:t>
            </w:r>
            <w:r w:rsidRPr="004C6A5A">
              <w:rPr>
                <w:rFonts w:ascii="Arial" w:hAnsi="Arial" w:cs="Arial"/>
                <w:noProof/>
                <w:color w:val="000000"/>
                <w:spacing w:val="10"/>
                <w:sz w:val="20"/>
                <w:szCs w:val="20"/>
              </w:rPr>
              <w:t> </w:t>
            </w:r>
            <w:r w:rsidRPr="004C6A5A">
              <w:rPr>
                <w:rFonts w:ascii="Arial" w:hAnsi="Arial" w:cs="Arial"/>
                <w:noProof/>
                <w:color w:val="000000"/>
                <w:spacing w:val="-2"/>
                <w:sz w:val="20"/>
                <w:szCs w:val="20"/>
              </w:rPr>
              <w:t>lag</w:t>
            </w:r>
            <w:r w:rsidRPr="004C6A5A">
              <w:rPr>
                <w:rFonts w:ascii="Arial" w:hAnsi="Arial" w:cs="Arial"/>
                <w:noProof/>
                <w:color w:val="000000"/>
                <w:spacing w:val="6"/>
                <w:sz w:val="20"/>
                <w:szCs w:val="20"/>
              </w:rPr>
              <w:t> </w:t>
            </w:r>
            <w:r w:rsidRPr="004C6A5A">
              <w:rPr>
                <w:rFonts w:ascii="Arial" w:hAnsi="Arial" w:cs="Arial"/>
                <w:noProof/>
                <w:color w:val="000000"/>
                <w:spacing w:val="-1"/>
                <w:sz w:val="20"/>
                <w:szCs w:val="20"/>
              </w:rPr>
              <w:t>time</w:t>
            </w:r>
            <w:r w:rsidRPr="004C6A5A">
              <w:rPr>
                <w:rFonts w:ascii="Arial" w:hAnsi="Arial" w:cs="Arial"/>
                <w:noProof/>
                <w:color w:val="000000"/>
                <w:spacing w:val="3"/>
                <w:sz w:val="20"/>
                <w:szCs w:val="20"/>
              </w:rPr>
              <w:t> </w:t>
            </w:r>
            <w:r w:rsidRPr="004C6A5A">
              <w:rPr>
                <w:rFonts w:ascii="Arial" w:hAnsi="Arial" w:cs="Arial"/>
                <w:noProof/>
                <w:color w:val="000000"/>
                <w:sz w:val="20"/>
                <w:szCs w:val="20"/>
              </w:rPr>
              <w:t>to</w:t>
            </w:r>
            <w:r w:rsidRPr="004C6A5A">
              <w:rPr>
                <w:rFonts w:ascii="Arial" w:hAnsi="Arial" w:cs="Arial"/>
                <w:noProof/>
                <w:color w:val="000000"/>
                <w:spacing w:val="6"/>
                <w:sz w:val="20"/>
                <w:szCs w:val="20"/>
              </w:rPr>
              <w:t> </w:t>
            </w:r>
            <w:r w:rsidRPr="004C6A5A">
              <w:rPr>
                <w:rFonts w:ascii="Arial" w:hAnsi="Arial" w:cs="Arial"/>
                <w:noProof/>
                <w:color w:val="000000"/>
                <w:spacing w:val="-2"/>
                <w:sz w:val="20"/>
                <w:szCs w:val="20"/>
              </w:rPr>
              <w:t>release</w:t>
            </w:r>
            <w:r w:rsidRPr="004C6A5A">
              <w:rPr>
                <w:rFonts w:ascii="Arial" w:hAnsi="Arial" w:cs="Arial"/>
                <w:noProof/>
                <w:color w:val="000000"/>
                <w:spacing w:val="11"/>
                <w:sz w:val="20"/>
                <w:szCs w:val="20"/>
              </w:rPr>
              <w:t> </w:t>
            </w:r>
            <w:r w:rsidRPr="004C6A5A">
              <w:rPr>
                <w:rFonts w:ascii="Arial" w:hAnsi="Arial" w:cs="Arial"/>
                <w:noProof/>
                <w:color w:val="000000"/>
                <w:spacing w:val="-3"/>
                <w:sz w:val="20"/>
                <w:szCs w:val="20"/>
              </w:rPr>
              <w:t>of</w:t>
            </w:r>
            <w:r w:rsidRPr="004C6A5A">
              <w:rPr>
                <w:rFonts w:ascii="Arial" w:hAnsi="Arial" w:cs="Arial"/>
                <w:noProof/>
                <w:color w:val="000000"/>
                <w:spacing w:val="13"/>
                <w:sz w:val="20"/>
                <w:szCs w:val="20"/>
              </w:rPr>
              <w:t> </w:t>
            </w:r>
            <w:r w:rsidRPr="004C6A5A">
              <w:rPr>
                <w:rFonts w:ascii="Arial" w:hAnsi="Arial" w:cs="Arial"/>
                <w:noProof/>
                <w:color w:val="000000"/>
                <w:spacing w:val="-3"/>
                <w:sz w:val="20"/>
                <w:szCs w:val="20"/>
              </w:rPr>
              <w:t>drug;</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oral</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supplementation</w:t>
            </w:r>
            <w:r w:rsidRPr="004C6A5A">
              <w:rPr>
                <w:rFonts w:ascii="Arial" w:hAnsi="Arial" w:cs="Arial"/>
                <w:noProof/>
                <w:color w:val="000000"/>
                <w:spacing w:val="6"/>
                <w:sz w:val="20"/>
                <w:szCs w:val="20"/>
              </w:rPr>
              <w:t> </w:t>
            </w:r>
            <w:r w:rsidRPr="004C6A5A">
              <w:rPr>
                <w:rFonts w:ascii="Arial" w:hAnsi="Arial" w:cs="Arial"/>
                <w:noProof/>
                <w:color w:val="000000"/>
                <w:spacing w:val="-2"/>
                <w:sz w:val="20"/>
                <w:szCs w:val="20"/>
              </w:rPr>
              <w:t>required; risk of prolactin</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elevation;</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increase</w:t>
            </w:r>
            <w:r w:rsidRPr="004C6A5A">
              <w:rPr>
                <w:rFonts w:ascii="Arial" w:hAnsi="Arial" w:cs="Arial"/>
                <w:noProof/>
                <w:color w:val="000000"/>
                <w:spacing w:val="6"/>
                <w:sz w:val="20"/>
                <w:szCs w:val="20"/>
              </w:rPr>
              <w:t> </w:t>
            </w:r>
            <w:r w:rsidRPr="004C6A5A">
              <w:rPr>
                <w:rFonts w:ascii="Arial" w:hAnsi="Arial" w:cs="Arial"/>
                <w:noProof/>
                <w:color w:val="000000"/>
                <w:spacing w:val="-2"/>
                <w:sz w:val="20"/>
                <w:szCs w:val="20"/>
              </w:rPr>
              <w:t>risk</w:t>
            </w:r>
            <w:r w:rsidRPr="004C6A5A">
              <w:rPr>
                <w:rFonts w:ascii="Arial" w:hAnsi="Arial" w:cs="Arial"/>
                <w:noProof/>
                <w:color w:val="000000"/>
                <w:spacing w:val="10"/>
                <w:sz w:val="20"/>
                <w:szCs w:val="20"/>
              </w:rPr>
              <w:t> </w:t>
            </w:r>
            <w:r w:rsidRPr="004C6A5A">
              <w:rPr>
                <w:rFonts w:ascii="Arial" w:hAnsi="Arial" w:cs="Arial"/>
                <w:noProof/>
                <w:color w:val="000000"/>
                <w:spacing w:val="-3"/>
                <w:sz w:val="20"/>
                <w:szCs w:val="20"/>
              </w:rPr>
              <w:t>of</w:t>
            </w:r>
            <w:r w:rsidRPr="004C6A5A">
              <w:rPr>
                <w:rFonts w:ascii="Arial" w:hAnsi="Arial" w:cs="Arial"/>
                <w:noProof/>
                <w:color w:val="000000"/>
                <w:spacing w:val="11"/>
                <w:sz w:val="20"/>
                <w:szCs w:val="20"/>
              </w:rPr>
              <w:t> </w:t>
            </w:r>
            <w:r w:rsidRPr="004C6A5A">
              <w:rPr>
                <w:rFonts w:ascii="Arial" w:hAnsi="Arial" w:cs="Arial"/>
                <w:noProof/>
                <w:color w:val="000000"/>
                <w:spacing w:val="-3"/>
                <w:sz w:val="20"/>
                <w:szCs w:val="20"/>
              </w:rPr>
              <w:t>EPSE</w:t>
            </w:r>
            <w:r w:rsidRPr="004C6A5A">
              <w:rPr>
                <w:rFonts w:ascii="Arial" w:hAnsi="Arial" w:cs="Arial"/>
                <w:noProof/>
                <w:color w:val="000000"/>
                <w:spacing w:val="9"/>
                <w:sz w:val="20"/>
                <w:szCs w:val="20"/>
              </w:rPr>
              <w:t> </w:t>
            </w:r>
            <w:r w:rsidRPr="004C6A5A">
              <w:rPr>
                <w:rFonts w:ascii="Arial" w:hAnsi="Arial" w:cs="Arial"/>
                <w:noProof/>
                <w:color w:val="000000"/>
                <w:spacing w:val="-3"/>
                <w:sz w:val="20"/>
                <w:szCs w:val="20"/>
              </w:rPr>
              <w:t>at</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higher</w:t>
            </w:r>
            <w:r w:rsidRPr="004C6A5A">
              <w:rPr>
                <w:rFonts w:ascii="Arial" w:hAnsi="Arial" w:cs="Arial"/>
                <w:noProof/>
                <w:color w:val="000000"/>
                <w:spacing w:val="9"/>
                <w:sz w:val="20"/>
                <w:szCs w:val="20"/>
              </w:rPr>
              <w:t> </w:t>
            </w:r>
            <w:r w:rsidRPr="004C6A5A">
              <w:rPr>
                <w:rFonts w:ascii="Arial" w:hAnsi="Arial" w:cs="Arial"/>
                <w:noProof/>
                <w:color w:val="000000"/>
                <w:spacing w:val="-2"/>
                <w:sz w:val="20"/>
                <w:szCs w:val="20"/>
              </w:rPr>
              <w:t>doses</w:t>
            </w:r>
          </w:p>
          <w:p w14:paraId="3ECA6BB7" w14:textId="77777777" w:rsidR="005B54BF" w:rsidRDefault="005B54BF" w:rsidP="00EC77F0">
            <w:pPr>
              <w:spacing w:line="246" w:lineRule="exact"/>
              <w:ind w:right="-239"/>
              <w:rPr>
                <w:rFonts w:ascii="Arial" w:hAnsi="Arial" w:cs="Arial"/>
                <w:noProof/>
                <w:color w:val="000000"/>
                <w:spacing w:val="-2"/>
                <w:sz w:val="20"/>
                <w:szCs w:val="20"/>
              </w:rPr>
            </w:pPr>
            <w:r>
              <w:rPr>
                <w:rFonts w:ascii="Arial" w:hAnsi="Arial" w:cs="Arial"/>
                <w:noProof/>
                <w:color w:val="000000"/>
                <w:spacing w:val="-2"/>
                <w:sz w:val="20"/>
                <w:szCs w:val="20"/>
              </w:rPr>
              <w:t xml:space="preserve">Okedi </w:t>
            </w:r>
          </w:p>
          <w:p w14:paraId="1A38BAD8" w14:textId="27C0F2DE" w:rsidR="005B54BF" w:rsidRPr="004C6A5A" w:rsidRDefault="005B54BF" w:rsidP="00EC77F0">
            <w:pPr>
              <w:spacing w:line="246" w:lineRule="exact"/>
              <w:ind w:right="-239"/>
              <w:rPr>
                <w:rFonts w:ascii="Arial" w:hAnsi="Arial" w:cs="Arial"/>
                <w:sz w:val="20"/>
                <w:szCs w:val="20"/>
              </w:rPr>
            </w:pPr>
            <w:r>
              <w:rPr>
                <w:rFonts w:ascii="Arial" w:hAnsi="Arial" w:cs="Arial"/>
                <w:sz w:val="20"/>
                <w:szCs w:val="20"/>
              </w:rPr>
              <w:t>Monthly (28 days) injection, biphasic release characteristics.  It should be initiated 24hours after the last oral dose of risperidone</w:t>
            </w:r>
          </w:p>
        </w:tc>
      </w:tr>
      <w:tr w:rsidR="00EC77F0" w14:paraId="36C48943" w14:textId="77777777" w:rsidTr="00120C26">
        <w:tc>
          <w:tcPr>
            <w:tcW w:w="2835" w:type="dxa"/>
            <w:shd w:val="clear" w:color="auto" w:fill="D9D9D9" w:themeFill="background1" w:themeFillShade="D9"/>
          </w:tcPr>
          <w:p w14:paraId="68BBAF0A" w14:textId="77777777" w:rsidR="00EC77F0" w:rsidRPr="004C6A5A" w:rsidRDefault="00EC77F0" w:rsidP="00EC77F0">
            <w:pPr>
              <w:spacing w:line="247" w:lineRule="exact"/>
              <w:ind w:right="-239"/>
              <w:rPr>
                <w:rFonts w:ascii="Arial" w:hAnsi="Arial" w:cs="Arial"/>
                <w:sz w:val="20"/>
                <w:szCs w:val="20"/>
              </w:rPr>
            </w:pPr>
            <w:r w:rsidRPr="004C6A5A">
              <w:rPr>
                <w:rFonts w:ascii="Arial" w:hAnsi="Arial" w:cs="Arial"/>
                <w:noProof/>
                <w:color w:val="000000"/>
                <w:spacing w:val="-2"/>
                <w:sz w:val="20"/>
                <w:szCs w:val="20"/>
              </w:rPr>
              <w:t>Paliperidone</w:t>
            </w:r>
          </w:p>
        </w:tc>
        <w:tc>
          <w:tcPr>
            <w:tcW w:w="1560" w:type="dxa"/>
            <w:shd w:val="clear" w:color="auto" w:fill="D9D9D9" w:themeFill="background1" w:themeFillShade="D9"/>
          </w:tcPr>
          <w:p w14:paraId="033713F7" w14:textId="77777777" w:rsidR="00EC77F0" w:rsidRPr="004C6A5A" w:rsidRDefault="00EC77F0" w:rsidP="00EC77F0">
            <w:pPr>
              <w:spacing w:line="247" w:lineRule="exact"/>
              <w:ind w:left="104" w:right="-239"/>
              <w:rPr>
                <w:rFonts w:ascii="Arial" w:hAnsi="Arial" w:cs="Arial"/>
                <w:sz w:val="20"/>
                <w:szCs w:val="20"/>
              </w:rPr>
            </w:pPr>
            <w:r w:rsidRPr="004C6A5A">
              <w:rPr>
                <w:rFonts w:ascii="Arial" w:hAnsi="Arial" w:cs="Arial"/>
                <w:noProof/>
                <w:color w:val="000000"/>
                <w:spacing w:val="-3"/>
                <w:w w:val="95"/>
                <w:sz w:val="20"/>
                <w:szCs w:val="20"/>
              </w:rPr>
              <w:t>££££</w:t>
            </w:r>
          </w:p>
        </w:tc>
        <w:tc>
          <w:tcPr>
            <w:tcW w:w="10631" w:type="dxa"/>
            <w:shd w:val="clear" w:color="auto" w:fill="D9D9D9" w:themeFill="background1" w:themeFillShade="D9"/>
          </w:tcPr>
          <w:p w14:paraId="73058B79" w14:textId="77777777" w:rsidR="00EC77F0" w:rsidRPr="004C6A5A" w:rsidRDefault="00EC77F0" w:rsidP="00EC77F0">
            <w:pPr>
              <w:spacing w:line="247" w:lineRule="exact"/>
              <w:ind w:right="-239"/>
              <w:rPr>
                <w:rFonts w:ascii="Arial" w:hAnsi="Arial" w:cs="Arial"/>
                <w:sz w:val="20"/>
                <w:szCs w:val="20"/>
              </w:rPr>
            </w:pPr>
            <w:r w:rsidRPr="004C6A5A">
              <w:rPr>
                <w:rFonts w:ascii="Arial" w:hAnsi="Arial" w:cs="Arial"/>
                <w:noProof/>
                <w:color w:val="000000"/>
                <w:spacing w:val="-2"/>
                <w:sz w:val="20"/>
                <w:szCs w:val="20"/>
              </w:rPr>
              <w:t>Not</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currently</w:t>
            </w:r>
            <w:r w:rsidRPr="004C6A5A">
              <w:rPr>
                <w:rFonts w:ascii="Arial" w:hAnsi="Arial" w:cs="Arial"/>
                <w:noProof/>
                <w:color w:val="000000"/>
                <w:spacing w:val="5"/>
                <w:sz w:val="20"/>
                <w:szCs w:val="20"/>
              </w:rPr>
              <w:t> </w:t>
            </w:r>
            <w:r w:rsidRPr="004C6A5A">
              <w:rPr>
                <w:rFonts w:ascii="Arial" w:hAnsi="Arial" w:cs="Arial"/>
                <w:noProof/>
                <w:color w:val="000000"/>
                <w:spacing w:val="-2"/>
                <w:sz w:val="20"/>
                <w:szCs w:val="20"/>
              </w:rPr>
              <w:t>approved</w:t>
            </w:r>
            <w:r w:rsidRPr="004C6A5A">
              <w:rPr>
                <w:rFonts w:ascii="Arial" w:hAnsi="Arial" w:cs="Arial"/>
                <w:noProof/>
                <w:color w:val="000000"/>
                <w:spacing w:val="6"/>
                <w:sz w:val="20"/>
                <w:szCs w:val="20"/>
              </w:rPr>
              <w:t> </w:t>
            </w:r>
            <w:r w:rsidRPr="004C6A5A">
              <w:rPr>
                <w:rFonts w:ascii="Arial" w:hAnsi="Arial" w:cs="Arial"/>
                <w:noProof/>
                <w:color w:val="000000"/>
                <w:spacing w:val="-2"/>
                <w:sz w:val="20"/>
                <w:szCs w:val="20"/>
              </w:rPr>
              <w:t>for</w:t>
            </w:r>
            <w:r w:rsidRPr="004C6A5A">
              <w:rPr>
                <w:rFonts w:ascii="Arial" w:hAnsi="Arial" w:cs="Arial"/>
                <w:noProof/>
                <w:color w:val="000000"/>
                <w:spacing w:val="9"/>
                <w:sz w:val="20"/>
                <w:szCs w:val="20"/>
              </w:rPr>
              <w:t> </w:t>
            </w:r>
            <w:r w:rsidRPr="004C6A5A">
              <w:rPr>
                <w:rFonts w:ascii="Arial" w:hAnsi="Arial" w:cs="Arial"/>
                <w:noProof/>
                <w:color w:val="000000"/>
                <w:spacing w:val="-2"/>
                <w:sz w:val="20"/>
                <w:szCs w:val="20"/>
              </w:rPr>
              <w:t>general</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use</w:t>
            </w:r>
          </w:p>
        </w:tc>
      </w:tr>
      <w:tr w:rsidR="00EC77F0" w14:paraId="3AB77FEA" w14:textId="77777777" w:rsidTr="00120C26">
        <w:tc>
          <w:tcPr>
            <w:tcW w:w="2835" w:type="dxa"/>
            <w:shd w:val="clear" w:color="auto" w:fill="D9D9D9" w:themeFill="background1" w:themeFillShade="D9"/>
          </w:tcPr>
          <w:p w14:paraId="2CD293E7" w14:textId="3295F66A" w:rsidR="00EC77F0" w:rsidRPr="004C6A5A" w:rsidRDefault="00EC77F0" w:rsidP="00EC77F0">
            <w:pPr>
              <w:spacing w:line="246" w:lineRule="exact"/>
              <w:ind w:right="-239"/>
              <w:rPr>
                <w:rFonts w:ascii="Arial" w:hAnsi="Arial" w:cs="Arial"/>
                <w:sz w:val="20"/>
                <w:szCs w:val="20"/>
              </w:rPr>
            </w:pPr>
            <w:r w:rsidRPr="004C6A5A">
              <w:rPr>
                <w:rFonts w:ascii="Arial" w:hAnsi="Arial" w:cs="Arial"/>
                <w:noProof/>
                <w:color w:val="000000"/>
                <w:spacing w:val="-2"/>
                <w:sz w:val="20"/>
                <w:szCs w:val="20"/>
              </w:rPr>
              <w:t>Paliperidone</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palmitate LAI</w:t>
            </w:r>
            <w:r w:rsidR="00B50DAA">
              <w:rPr>
                <w:rFonts w:ascii="Arial" w:hAnsi="Arial" w:cs="Arial"/>
                <w:noProof/>
                <w:color w:val="000000"/>
                <w:spacing w:val="-2"/>
                <w:sz w:val="20"/>
                <w:szCs w:val="20"/>
              </w:rPr>
              <w:t>*</w:t>
            </w:r>
          </w:p>
        </w:tc>
        <w:tc>
          <w:tcPr>
            <w:tcW w:w="1560" w:type="dxa"/>
            <w:shd w:val="clear" w:color="auto" w:fill="D9D9D9" w:themeFill="background1" w:themeFillShade="D9"/>
          </w:tcPr>
          <w:p w14:paraId="2580C01D" w14:textId="77777777" w:rsidR="00EC77F0" w:rsidRPr="004C6A5A" w:rsidRDefault="00EC77F0" w:rsidP="00EC77F0">
            <w:pPr>
              <w:spacing w:line="246" w:lineRule="exact"/>
              <w:ind w:left="104" w:right="-239"/>
              <w:rPr>
                <w:rFonts w:ascii="Arial" w:hAnsi="Arial" w:cs="Arial"/>
                <w:sz w:val="20"/>
                <w:szCs w:val="20"/>
              </w:rPr>
            </w:pPr>
            <w:r w:rsidRPr="004C6A5A">
              <w:rPr>
                <w:rFonts w:ascii="Arial" w:hAnsi="Arial" w:cs="Arial"/>
                <w:noProof/>
                <w:color w:val="000000"/>
                <w:spacing w:val="-3"/>
                <w:w w:val="95"/>
                <w:sz w:val="20"/>
                <w:szCs w:val="20"/>
              </w:rPr>
              <w:t>££££</w:t>
            </w:r>
          </w:p>
        </w:tc>
        <w:tc>
          <w:tcPr>
            <w:tcW w:w="10631" w:type="dxa"/>
            <w:shd w:val="clear" w:color="auto" w:fill="D9D9D9" w:themeFill="background1" w:themeFillShade="D9"/>
          </w:tcPr>
          <w:p w14:paraId="5756DF0B" w14:textId="02A207A0" w:rsidR="00EC77F0" w:rsidRPr="004C6A5A" w:rsidRDefault="00B50DAA" w:rsidP="00EC77F0">
            <w:pPr>
              <w:spacing w:line="240" w:lineRule="exact"/>
              <w:ind w:right="-239"/>
              <w:rPr>
                <w:rFonts w:ascii="Arial" w:hAnsi="Arial" w:cs="Arial"/>
                <w:sz w:val="20"/>
                <w:szCs w:val="20"/>
              </w:rPr>
            </w:pPr>
            <w:r>
              <w:rPr>
                <w:rFonts w:ascii="Arial" w:hAnsi="Arial" w:cs="Arial"/>
                <w:noProof/>
                <w:color w:val="000000"/>
                <w:spacing w:val="-2"/>
                <w:sz w:val="20"/>
                <w:szCs w:val="20"/>
              </w:rPr>
              <w:t>For patients unable to tolerate side effects associated with FGA’s</w:t>
            </w:r>
          </w:p>
        </w:tc>
      </w:tr>
      <w:tr w:rsidR="00CF6B5F" w14:paraId="39096A05" w14:textId="77777777" w:rsidTr="00120C26">
        <w:tc>
          <w:tcPr>
            <w:tcW w:w="2835" w:type="dxa"/>
            <w:shd w:val="clear" w:color="auto" w:fill="D9D9D9" w:themeFill="background1" w:themeFillShade="D9"/>
          </w:tcPr>
          <w:p w14:paraId="2CB30276" w14:textId="1D0B4065" w:rsidR="00CF6B5F" w:rsidRPr="004C6A5A" w:rsidRDefault="00CF6B5F" w:rsidP="00EC77F0">
            <w:pPr>
              <w:spacing w:line="246" w:lineRule="exact"/>
              <w:ind w:right="-239"/>
              <w:rPr>
                <w:rFonts w:ascii="Arial" w:hAnsi="Arial" w:cs="Arial"/>
                <w:noProof/>
                <w:color w:val="000000"/>
                <w:spacing w:val="-2"/>
                <w:sz w:val="20"/>
                <w:szCs w:val="20"/>
              </w:rPr>
            </w:pPr>
          </w:p>
        </w:tc>
        <w:tc>
          <w:tcPr>
            <w:tcW w:w="1560" w:type="dxa"/>
            <w:shd w:val="clear" w:color="auto" w:fill="D9D9D9" w:themeFill="background1" w:themeFillShade="D9"/>
          </w:tcPr>
          <w:p w14:paraId="6A722329" w14:textId="77777777" w:rsidR="00CF6B5F" w:rsidRPr="004C6A5A" w:rsidRDefault="00CF6B5F" w:rsidP="00EC77F0">
            <w:pPr>
              <w:spacing w:line="246" w:lineRule="exact"/>
              <w:ind w:left="104" w:right="-239"/>
              <w:rPr>
                <w:rFonts w:ascii="Arial" w:hAnsi="Arial" w:cs="Arial"/>
                <w:noProof/>
                <w:color w:val="000000"/>
                <w:spacing w:val="-3"/>
                <w:w w:val="95"/>
                <w:sz w:val="20"/>
                <w:szCs w:val="20"/>
              </w:rPr>
            </w:pPr>
          </w:p>
        </w:tc>
        <w:tc>
          <w:tcPr>
            <w:tcW w:w="10631" w:type="dxa"/>
            <w:shd w:val="clear" w:color="auto" w:fill="D9D9D9" w:themeFill="background1" w:themeFillShade="D9"/>
          </w:tcPr>
          <w:p w14:paraId="37BBC1DF" w14:textId="75EECB6B" w:rsidR="00CF6B5F" w:rsidRPr="004C6A5A" w:rsidRDefault="00CF6B5F" w:rsidP="00EC77F0">
            <w:pPr>
              <w:spacing w:line="240" w:lineRule="exact"/>
              <w:ind w:right="-239"/>
              <w:rPr>
                <w:rFonts w:ascii="Arial" w:hAnsi="Arial" w:cs="Arial"/>
                <w:noProof/>
                <w:color w:val="000000"/>
                <w:spacing w:val="-2"/>
                <w:sz w:val="20"/>
                <w:szCs w:val="20"/>
              </w:rPr>
            </w:pPr>
          </w:p>
        </w:tc>
      </w:tr>
      <w:tr w:rsidR="00B50DAA" w14:paraId="62179AE5" w14:textId="77777777" w:rsidTr="00120C26">
        <w:tc>
          <w:tcPr>
            <w:tcW w:w="2835" w:type="dxa"/>
            <w:shd w:val="clear" w:color="auto" w:fill="D9D9D9" w:themeFill="background1" w:themeFillShade="D9"/>
          </w:tcPr>
          <w:p w14:paraId="39350BC5" w14:textId="7A321F06" w:rsidR="00B50DAA" w:rsidRPr="004C6A5A" w:rsidRDefault="00B50DAA" w:rsidP="00B50DAA">
            <w:pPr>
              <w:spacing w:line="246" w:lineRule="exact"/>
              <w:ind w:right="-239"/>
              <w:rPr>
                <w:rFonts w:ascii="Arial" w:hAnsi="Arial" w:cs="Arial"/>
                <w:noProof/>
                <w:color w:val="000000"/>
                <w:spacing w:val="-2"/>
                <w:sz w:val="20"/>
                <w:szCs w:val="20"/>
              </w:rPr>
            </w:pPr>
            <w:r>
              <w:rPr>
                <w:rFonts w:ascii="Arial" w:hAnsi="Arial" w:cs="Arial"/>
                <w:noProof/>
                <w:color w:val="000000"/>
                <w:spacing w:val="-2"/>
                <w:sz w:val="20"/>
                <w:szCs w:val="20"/>
              </w:rPr>
              <w:t>Aripiprazole LAI*</w:t>
            </w:r>
          </w:p>
        </w:tc>
        <w:tc>
          <w:tcPr>
            <w:tcW w:w="1560" w:type="dxa"/>
            <w:shd w:val="clear" w:color="auto" w:fill="D9D9D9" w:themeFill="background1" w:themeFillShade="D9"/>
          </w:tcPr>
          <w:p w14:paraId="4311691F" w14:textId="77777777" w:rsidR="00B50DAA" w:rsidRPr="004C6A5A" w:rsidRDefault="00B50DAA" w:rsidP="00B50DAA">
            <w:pPr>
              <w:spacing w:line="246" w:lineRule="exact"/>
              <w:ind w:left="104" w:right="-239"/>
              <w:rPr>
                <w:rFonts w:ascii="Arial" w:hAnsi="Arial" w:cs="Arial"/>
                <w:noProof/>
                <w:color w:val="000000"/>
                <w:spacing w:val="-3"/>
                <w:w w:val="95"/>
                <w:sz w:val="20"/>
                <w:szCs w:val="20"/>
              </w:rPr>
            </w:pPr>
          </w:p>
        </w:tc>
        <w:tc>
          <w:tcPr>
            <w:tcW w:w="10631" w:type="dxa"/>
            <w:shd w:val="clear" w:color="auto" w:fill="D9D9D9" w:themeFill="background1" w:themeFillShade="D9"/>
          </w:tcPr>
          <w:p w14:paraId="0DFA9AF6" w14:textId="64FEB3FE" w:rsidR="00B50DAA" w:rsidRPr="004C6A5A" w:rsidRDefault="00B50DAA" w:rsidP="00B50DAA">
            <w:pPr>
              <w:spacing w:line="240" w:lineRule="exact"/>
              <w:ind w:right="-239"/>
              <w:rPr>
                <w:rFonts w:ascii="Arial" w:hAnsi="Arial" w:cs="Arial"/>
                <w:noProof/>
                <w:color w:val="000000"/>
                <w:spacing w:val="-2"/>
                <w:sz w:val="20"/>
                <w:szCs w:val="20"/>
              </w:rPr>
            </w:pPr>
            <w:r>
              <w:rPr>
                <w:rFonts w:ascii="Arial" w:hAnsi="Arial" w:cs="Arial"/>
                <w:noProof/>
                <w:color w:val="000000"/>
                <w:spacing w:val="-2"/>
                <w:sz w:val="20"/>
                <w:szCs w:val="20"/>
              </w:rPr>
              <w:t>For patients unable to tolerate side effects associated with FGA’s</w:t>
            </w:r>
          </w:p>
        </w:tc>
      </w:tr>
      <w:tr w:rsidR="00B50DAA" w14:paraId="01D9167E" w14:textId="77777777" w:rsidTr="00120C26">
        <w:tc>
          <w:tcPr>
            <w:tcW w:w="2835" w:type="dxa"/>
            <w:shd w:val="clear" w:color="auto" w:fill="D9D9D9" w:themeFill="background1" w:themeFillShade="D9"/>
          </w:tcPr>
          <w:p w14:paraId="3E9E20A1" w14:textId="77777777" w:rsidR="00B50DAA" w:rsidRPr="004C6A5A" w:rsidRDefault="00B50DAA" w:rsidP="00B50DAA">
            <w:pPr>
              <w:spacing w:line="246" w:lineRule="exact"/>
              <w:ind w:right="-239"/>
              <w:rPr>
                <w:rFonts w:ascii="Arial" w:hAnsi="Arial" w:cs="Arial"/>
                <w:sz w:val="20"/>
                <w:szCs w:val="20"/>
              </w:rPr>
            </w:pPr>
            <w:r w:rsidRPr="004C6A5A">
              <w:rPr>
                <w:rFonts w:ascii="Arial" w:hAnsi="Arial" w:cs="Arial"/>
                <w:noProof/>
                <w:color w:val="000000"/>
                <w:spacing w:val="-2"/>
                <w:sz w:val="20"/>
                <w:szCs w:val="20"/>
              </w:rPr>
              <w:t>Olanzapine</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embonate LAI</w:t>
            </w:r>
          </w:p>
        </w:tc>
        <w:tc>
          <w:tcPr>
            <w:tcW w:w="1560" w:type="dxa"/>
            <w:shd w:val="clear" w:color="auto" w:fill="D9D9D9" w:themeFill="background1" w:themeFillShade="D9"/>
          </w:tcPr>
          <w:p w14:paraId="5356875F" w14:textId="77777777" w:rsidR="00B50DAA" w:rsidRPr="004C6A5A" w:rsidRDefault="00B50DAA" w:rsidP="00B50DAA">
            <w:pPr>
              <w:spacing w:line="246" w:lineRule="exact"/>
              <w:ind w:left="104" w:right="-239"/>
              <w:rPr>
                <w:rFonts w:ascii="Arial" w:hAnsi="Arial" w:cs="Arial"/>
                <w:sz w:val="20"/>
                <w:szCs w:val="20"/>
              </w:rPr>
            </w:pPr>
            <w:r w:rsidRPr="004C6A5A">
              <w:rPr>
                <w:rFonts w:ascii="Arial" w:hAnsi="Arial" w:cs="Arial"/>
                <w:noProof/>
                <w:color w:val="000000"/>
                <w:spacing w:val="-3"/>
                <w:w w:val="95"/>
                <w:sz w:val="20"/>
                <w:szCs w:val="20"/>
              </w:rPr>
              <w:t>£££</w:t>
            </w:r>
          </w:p>
        </w:tc>
        <w:tc>
          <w:tcPr>
            <w:tcW w:w="10631" w:type="dxa"/>
            <w:shd w:val="clear" w:color="auto" w:fill="D9D9D9" w:themeFill="background1" w:themeFillShade="D9"/>
          </w:tcPr>
          <w:p w14:paraId="39941AE8" w14:textId="77777777" w:rsidR="00B50DAA" w:rsidRPr="004C6A5A" w:rsidRDefault="00B50DAA" w:rsidP="00B50DAA">
            <w:pPr>
              <w:spacing w:line="246" w:lineRule="exact"/>
              <w:ind w:right="-239"/>
              <w:rPr>
                <w:rFonts w:ascii="Arial" w:hAnsi="Arial" w:cs="Arial"/>
                <w:sz w:val="20"/>
                <w:szCs w:val="20"/>
              </w:rPr>
            </w:pPr>
            <w:r w:rsidRPr="004C6A5A">
              <w:rPr>
                <w:rFonts w:ascii="Arial" w:hAnsi="Arial" w:cs="Arial"/>
                <w:noProof/>
                <w:color w:val="000000"/>
                <w:spacing w:val="-2"/>
                <w:sz w:val="20"/>
                <w:szCs w:val="20"/>
              </w:rPr>
              <w:t>Not</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currently</w:t>
            </w:r>
            <w:r w:rsidRPr="004C6A5A">
              <w:rPr>
                <w:rFonts w:ascii="Arial" w:hAnsi="Arial" w:cs="Arial"/>
                <w:noProof/>
                <w:color w:val="000000"/>
                <w:spacing w:val="5"/>
                <w:sz w:val="20"/>
                <w:szCs w:val="20"/>
              </w:rPr>
              <w:t> </w:t>
            </w:r>
            <w:r w:rsidRPr="004C6A5A">
              <w:rPr>
                <w:rFonts w:ascii="Arial" w:hAnsi="Arial" w:cs="Arial"/>
                <w:noProof/>
                <w:color w:val="000000"/>
                <w:spacing w:val="-2"/>
                <w:sz w:val="20"/>
                <w:szCs w:val="20"/>
              </w:rPr>
              <w:t>recommended</w:t>
            </w:r>
            <w:r w:rsidRPr="004C6A5A">
              <w:rPr>
                <w:rFonts w:ascii="Arial" w:hAnsi="Arial" w:cs="Arial"/>
                <w:noProof/>
                <w:color w:val="000000"/>
                <w:spacing w:val="6"/>
                <w:sz w:val="20"/>
                <w:szCs w:val="20"/>
              </w:rPr>
              <w:t> </w:t>
            </w:r>
            <w:r w:rsidRPr="004C6A5A">
              <w:rPr>
                <w:rFonts w:ascii="Arial" w:hAnsi="Arial" w:cs="Arial"/>
                <w:noProof/>
                <w:color w:val="000000"/>
                <w:spacing w:val="-2"/>
                <w:sz w:val="20"/>
                <w:szCs w:val="20"/>
              </w:rPr>
              <w:t>for</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general</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use</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due</w:t>
            </w:r>
            <w:r w:rsidRPr="004C6A5A">
              <w:rPr>
                <w:rFonts w:ascii="Arial" w:hAnsi="Arial" w:cs="Arial"/>
                <w:noProof/>
                <w:color w:val="000000"/>
                <w:spacing w:val="6"/>
                <w:sz w:val="20"/>
                <w:szCs w:val="20"/>
              </w:rPr>
              <w:t> </w:t>
            </w:r>
            <w:r w:rsidRPr="004C6A5A">
              <w:rPr>
                <w:rFonts w:ascii="Arial" w:hAnsi="Arial" w:cs="Arial"/>
                <w:noProof/>
                <w:color w:val="000000"/>
                <w:spacing w:val="-1"/>
                <w:sz w:val="20"/>
                <w:szCs w:val="20"/>
              </w:rPr>
              <w:t>to</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post</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injection</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syndrome;</w:t>
            </w:r>
            <w:r w:rsidRPr="004C6A5A">
              <w:rPr>
                <w:rFonts w:ascii="Arial" w:hAnsi="Arial" w:cs="Arial"/>
                <w:noProof/>
                <w:color w:val="000000"/>
                <w:spacing w:val="11"/>
                <w:sz w:val="20"/>
                <w:szCs w:val="20"/>
              </w:rPr>
              <w:t> </w:t>
            </w:r>
            <w:r w:rsidRPr="004C6A5A">
              <w:rPr>
                <w:rFonts w:ascii="Arial" w:hAnsi="Arial" w:cs="Arial"/>
                <w:noProof/>
                <w:color w:val="000000"/>
                <w:spacing w:val="-3"/>
                <w:sz w:val="20"/>
                <w:szCs w:val="20"/>
              </w:rPr>
              <w:t>Olanzapine</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can cause significant</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weight</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gain,</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hyperglycaemia,</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sedation</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and</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injection-related</w:t>
            </w:r>
            <w:r w:rsidRPr="004C6A5A">
              <w:rPr>
                <w:rFonts w:ascii="Arial" w:hAnsi="Arial" w:cs="Arial"/>
                <w:noProof/>
                <w:color w:val="000000"/>
                <w:spacing w:val="8"/>
                <w:sz w:val="20"/>
                <w:szCs w:val="20"/>
              </w:rPr>
              <w:t> </w:t>
            </w:r>
            <w:r w:rsidRPr="004C6A5A">
              <w:rPr>
                <w:rFonts w:ascii="Arial" w:hAnsi="Arial" w:cs="Arial"/>
                <w:noProof/>
                <w:color w:val="000000"/>
                <w:spacing w:val="-2"/>
                <w:sz w:val="20"/>
                <w:szCs w:val="20"/>
              </w:rPr>
              <w:t>side</w:t>
            </w:r>
            <w:r w:rsidRPr="004C6A5A">
              <w:rPr>
                <w:rFonts w:ascii="Arial" w:hAnsi="Arial" w:cs="Arial"/>
                <w:noProof/>
                <w:color w:val="000000"/>
                <w:spacing w:val="11"/>
                <w:sz w:val="20"/>
                <w:szCs w:val="20"/>
              </w:rPr>
              <w:t> </w:t>
            </w:r>
            <w:r w:rsidRPr="004C6A5A">
              <w:rPr>
                <w:rFonts w:ascii="Arial" w:hAnsi="Arial" w:cs="Arial"/>
                <w:noProof/>
                <w:color w:val="000000"/>
                <w:spacing w:val="-2"/>
                <w:sz w:val="20"/>
                <w:szCs w:val="20"/>
              </w:rPr>
              <w:t>effects</w:t>
            </w:r>
          </w:p>
        </w:tc>
      </w:tr>
    </w:tbl>
    <w:p w14:paraId="00409BF2" w14:textId="77777777" w:rsidR="00BD4196" w:rsidRDefault="00BD4196" w:rsidP="00E47A0B">
      <w:pPr>
        <w:pStyle w:val="ListParagraph"/>
        <w:spacing w:after="0" w:line="240" w:lineRule="auto"/>
        <w:ind w:left="0"/>
        <w:rPr>
          <w:rFonts w:ascii="Arial" w:hAnsi="Arial" w:cs="Arial"/>
          <w:color w:val="0070C0"/>
        </w:rPr>
      </w:pPr>
    </w:p>
    <w:p w14:paraId="5D5CC145" w14:textId="77777777" w:rsidR="003207F9" w:rsidRDefault="003207F9">
      <w:pPr>
        <w:rPr>
          <w:rFonts w:ascii="Arial" w:hAnsi="Arial" w:cs="Arial"/>
          <w:b/>
          <w:color w:val="0070C0"/>
        </w:rPr>
      </w:pPr>
    </w:p>
    <w:p w14:paraId="2BAD87B6" w14:textId="77777777" w:rsidR="003207F9" w:rsidRDefault="003207F9">
      <w:pPr>
        <w:rPr>
          <w:rFonts w:ascii="Arial" w:hAnsi="Arial" w:cs="Arial"/>
          <w:b/>
          <w:color w:val="0070C0"/>
        </w:rPr>
      </w:pPr>
    </w:p>
    <w:p w14:paraId="0E208C7D" w14:textId="77777777" w:rsidR="003207F9" w:rsidRDefault="003207F9">
      <w:pPr>
        <w:rPr>
          <w:rFonts w:ascii="Arial" w:hAnsi="Arial" w:cs="Arial"/>
          <w:b/>
          <w:color w:val="0070C0"/>
        </w:rPr>
      </w:pPr>
    </w:p>
    <w:p w14:paraId="35AC178C" w14:textId="77777777" w:rsidR="003207F9" w:rsidRDefault="003207F9">
      <w:pPr>
        <w:rPr>
          <w:rFonts w:ascii="Arial" w:hAnsi="Arial" w:cs="Arial"/>
          <w:b/>
          <w:color w:val="0070C0"/>
        </w:rPr>
      </w:pPr>
    </w:p>
    <w:p w14:paraId="5589FD21" w14:textId="77777777" w:rsidR="003207F9" w:rsidRDefault="003207F9">
      <w:pPr>
        <w:rPr>
          <w:rFonts w:ascii="Arial" w:hAnsi="Arial" w:cs="Arial"/>
          <w:b/>
          <w:color w:val="0070C0"/>
        </w:rPr>
      </w:pPr>
    </w:p>
    <w:p w14:paraId="63C5D994" w14:textId="77777777" w:rsidR="003207F9" w:rsidRDefault="003207F9">
      <w:pPr>
        <w:rPr>
          <w:rFonts w:ascii="Arial" w:hAnsi="Arial" w:cs="Arial"/>
          <w:b/>
          <w:color w:val="0070C0"/>
        </w:rPr>
      </w:pPr>
    </w:p>
    <w:p w14:paraId="7B4297A5" w14:textId="77777777" w:rsidR="003207F9" w:rsidRDefault="003207F9">
      <w:pPr>
        <w:rPr>
          <w:rFonts w:ascii="Arial" w:hAnsi="Arial" w:cs="Arial"/>
          <w:b/>
          <w:color w:val="0070C0"/>
        </w:rPr>
      </w:pPr>
    </w:p>
    <w:p w14:paraId="49E67C70" w14:textId="3838EF56" w:rsidR="000D6E47" w:rsidRDefault="000D6E47">
      <w:pPr>
        <w:rPr>
          <w:rFonts w:ascii="Arial" w:hAnsi="Arial" w:cs="Arial"/>
          <w:b/>
          <w:color w:val="0070C0"/>
        </w:rPr>
      </w:pPr>
      <w:r w:rsidRPr="000D6E47">
        <w:rPr>
          <w:rFonts w:ascii="Arial" w:hAnsi="Arial" w:cs="Arial"/>
          <w:b/>
          <w:color w:val="0070C0"/>
        </w:rPr>
        <w:t>1c: SHORT ACTING INJECTABLE ANTIPSYCHOTICS</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60"/>
        <w:gridCol w:w="10631"/>
      </w:tblGrid>
      <w:tr w:rsidR="000D6E47" w14:paraId="22644D04" w14:textId="77777777" w:rsidTr="00C03364">
        <w:tc>
          <w:tcPr>
            <w:tcW w:w="2835" w:type="dxa"/>
            <w:shd w:val="clear" w:color="auto" w:fill="7F7F7F" w:themeFill="text1" w:themeFillTint="80"/>
          </w:tcPr>
          <w:p w14:paraId="2A40B50C" w14:textId="77777777" w:rsidR="000D6E47" w:rsidRPr="004C6A5A" w:rsidRDefault="000D6E47" w:rsidP="000D6E47">
            <w:pPr>
              <w:spacing w:line="238" w:lineRule="exact"/>
              <w:ind w:left="102" w:right="-239"/>
              <w:rPr>
                <w:rFonts w:ascii="Arial" w:hAnsi="Arial" w:cs="Arial"/>
                <w:b/>
                <w:noProof/>
                <w:color w:val="FFFFFF"/>
                <w:spacing w:val="-3"/>
                <w:w w:val="95"/>
                <w:sz w:val="20"/>
                <w:szCs w:val="20"/>
              </w:rPr>
            </w:pPr>
            <w:r w:rsidRPr="004C6A5A">
              <w:rPr>
                <w:rFonts w:ascii="Arial" w:hAnsi="Arial" w:cs="Arial"/>
                <w:b/>
                <w:noProof/>
                <w:color w:val="FFFFFF"/>
                <w:spacing w:val="-3"/>
                <w:w w:val="95"/>
                <w:sz w:val="20"/>
                <w:szCs w:val="20"/>
              </w:rPr>
              <w:t>Short Acting Injectable</w:t>
            </w:r>
          </w:p>
          <w:p w14:paraId="0F6E5777" w14:textId="77777777" w:rsidR="000D6E47" w:rsidRPr="004C6A5A" w:rsidRDefault="000D6E47" w:rsidP="000D6E47">
            <w:pPr>
              <w:spacing w:line="238" w:lineRule="exact"/>
              <w:ind w:left="102" w:right="-239"/>
              <w:rPr>
                <w:rFonts w:ascii="Arial" w:hAnsi="Arial" w:cs="Arial"/>
                <w:sz w:val="20"/>
                <w:szCs w:val="20"/>
              </w:rPr>
            </w:pPr>
            <w:r w:rsidRPr="004C6A5A">
              <w:rPr>
                <w:rFonts w:ascii="Arial" w:hAnsi="Arial" w:cs="Arial"/>
                <w:b/>
                <w:noProof/>
                <w:color w:val="FFFFFF"/>
                <w:spacing w:val="-3"/>
                <w:w w:val="95"/>
                <w:sz w:val="20"/>
                <w:szCs w:val="20"/>
              </w:rPr>
              <w:t xml:space="preserve"> Antipsychotics</w:t>
            </w:r>
          </w:p>
        </w:tc>
        <w:tc>
          <w:tcPr>
            <w:tcW w:w="1560" w:type="dxa"/>
            <w:shd w:val="clear" w:color="auto" w:fill="7F7F7F" w:themeFill="text1" w:themeFillTint="80"/>
          </w:tcPr>
          <w:p w14:paraId="171E3C5C" w14:textId="77777777" w:rsidR="000D6E47" w:rsidRPr="004C6A5A" w:rsidRDefault="004C6A5A" w:rsidP="004C6A5A">
            <w:pPr>
              <w:spacing w:line="266" w:lineRule="exact"/>
              <w:ind w:right="-239"/>
              <w:rPr>
                <w:rFonts w:ascii="Arial" w:hAnsi="Arial" w:cs="Arial"/>
                <w:sz w:val="20"/>
                <w:szCs w:val="20"/>
              </w:rPr>
            </w:pPr>
            <w:r w:rsidRPr="004C6A5A">
              <w:rPr>
                <w:rFonts w:ascii="Arial" w:hAnsi="Arial" w:cs="Arial"/>
                <w:b/>
                <w:color w:val="FFFFFF" w:themeColor="background1"/>
                <w:sz w:val="20"/>
                <w:szCs w:val="20"/>
              </w:rPr>
              <w:t>Relative costs</w:t>
            </w:r>
          </w:p>
        </w:tc>
        <w:tc>
          <w:tcPr>
            <w:tcW w:w="10631" w:type="dxa"/>
            <w:shd w:val="clear" w:color="auto" w:fill="7F7F7F" w:themeFill="text1" w:themeFillTint="80"/>
          </w:tcPr>
          <w:p w14:paraId="7DFE5DE0" w14:textId="77777777" w:rsidR="000D6E47" w:rsidRPr="004C6A5A" w:rsidRDefault="000D6E47" w:rsidP="000D6E47">
            <w:pPr>
              <w:spacing w:line="266" w:lineRule="exact"/>
              <w:ind w:left="101" w:right="-239"/>
              <w:rPr>
                <w:rFonts w:ascii="Arial" w:hAnsi="Arial" w:cs="Arial"/>
                <w:sz w:val="20"/>
                <w:szCs w:val="20"/>
              </w:rPr>
            </w:pPr>
            <w:r w:rsidRPr="004C6A5A">
              <w:rPr>
                <w:rFonts w:ascii="Arial" w:hAnsi="Arial" w:cs="Arial"/>
                <w:b/>
                <w:noProof/>
                <w:color w:val="FFFFFF"/>
                <w:spacing w:val="-2"/>
                <w:w w:val="95"/>
                <w:sz w:val="20"/>
                <w:szCs w:val="20"/>
              </w:rPr>
              <w:t>Notes</w:t>
            </w:r>
          </w:p>
        </w:tc>
      </w:tr>
      <w:tr w:rsidR="00C03364" w14:paraId="6819E7F5" w14:textId="77777777" w:rsidTr="000D6E47">
        <w:tc>
          <w:tcPr>
            <w:tcW w:w="2835" w:type="dxa"/>
            <w:shd w:val="clear" w:color="auto" w:fill="D9D9D9" w:themeFill="background1" w:themeFillShade="D9"/>
          </w:tcPr>
          <w:p w14:paraId="7CEB68FE" w14:textId="77777777" w:rsidR="00C03364" w:rsidRPr="00C03364" w:rsidRDefault="00C03364" w:rsidP="00C03364">
            <w:pPr>
              <w:spacing w:line="246" w:lineRule="exact"/>
              <w:ind w:right="-239"/>
              <w:rPr>
                <w:sz w:val="20"/>
                <w:szCs w:val="20"/>
              </w:rPr>
            </w:pPr>
            <w:r w:rsidRPr="00C03364">
              <w:rPr>
                <w:rFonts w:ascii="Helvetica" w:hAnsi="Helvetica" w:cs="Helvetica"/>
                <w:noProof/>
                <w:color w:val="000000"/>
                <w:spacing w:val="-2"/>
                <w:w w:val="95"/>
                <w:sz w:val="20"/>
                <w:szCs w:val="20"/>
              </w:rPr>
              <w:t>Haloperidol</w:t>
            </w:r>
          </w:p>
        </w:tc>
        <w:tc>
          <w:tcPr>
            <w:tcW w:w="1560" w:type="dxa"/>
            <w:shd w:val="clear" w:color="auto" w:fill="D9D9D9" w:themeFill="background1" w:themeFillShade="D9"/>
          </w:tcPr>
          <w:p w14:paraId="6E27D09B" w14:textId="77777777" w:rsidR="00C03364" w:rsidRPr="00C03364" w:rsidRDefault="00C03364" w:rsidP="00C03364">
            <w:pPr>
              <w:spacing w:line="246" w:lineRule="exact"/>
              <w:ind w:left="104" w:right="-239"/>
              <w:rPr>
                <w:sz w:val="20"/>
                <w:szCs w:val="20"/>
              </w:rPr>
            </w:pPr>
            <w:r w:rsidRPr="00C03364">
              <w:rPr>
                <w:rFonts w:ascii="Helvetica" w:hAnsi="Helvetica" w:cs="Helvetica"/>
                <w:noProof/>
                <w:color w:val="000000"/>
                <w:spacing w:val="-3"/>
                <w:w w:val="95"/>
                <w:sz w:val="20"/>
                <w:szCs w:val="20"/>
              </w:rPr>
              <w:t>£</w:t>
            </w:r>
          </w:p>
        </w:tc>
        <w:tc>
          <w:tcPr>
            <w:tcW w:w="10631" w:type="dxa"/>
            <w:shd w:val="clear" w:color="auto" w:fill="D9D9D9" w:themeFill="background1" w:themeFillShade="D9"/>
          </w:tcPr>
          <w:p w14:paraId="087ABFBA" w14:textId="77777777" w:rsidR="00C03364" w:rsidRPr="00C03364" w:rsidRDefault="00C03364" w:rsidP="00C03364">
            <w:pPr>
              <w:spacing w:line="247" w:lineRule="exact"/>
              <w:ind w:right="-239"/>
              <w:rPr>
                <w:sz w:val="20"/>
                <w:szCs w:val="20"/>
              </w:rPr>
            </w:pPr>
            <w:r w:rsidRPr="00C03364">
              <w:rPr>
                <w:rFonts w:ascii="Helvetica" w:hAnsi="Helvetica" w:cs="Helvetica"/>
                <w:noProof/>
                <w:color w:val="000000"/>
                <w:spacing w:val="-2"/>
                <w:sz w:val="20"/>
                <w:szCs w:val="20"/>
              </w:rPr>
              <w:t xml:space="preserve">Indicated for rapid tranquillisation, in line with the policy, and for when patients are refusing oral, </w:t>
            </w:r>
            <w:r>
              <w:rPr>
                <w:rFonts w:ascii="Helvetica" w:hAnsi="Helvetica" w:cs="Helvetica"/>
                <w:noProof/>
                <w:color w:val="000000"/>
                <w:spacing w:val="-2"/>
                <w:sz w:val="20"/>
                <w:szCs w:val="20"/>
              </w:rPr>
              <w:t>and under section</w:t>
            </w:r>
          </w:p>
        </w:tc>
      </w:tr>
      <w:tr w:rsidR="00C03364" w14:paraId="18E6D920" w14:textId="77777777" w:rsidTr="000D6E47">
        <w:tc>
          <w:tcPr>
            <w:tcW w:w="2835" w:type="dxa"/>
            <w:shd w:val="clear" w:color="auto" w:fill="D9D9D9" w:themeFill="background1" w:themeFillShade="D9"/>
          </w:tcPr>
          <w:p w14:paraId="44E49458" w14:textId="77777777" w:rsidR="00C03364" w:rsidRPr="00C03364" w:rsidRDefault="00C03364" w:rsidP="00C03364">
            <w:pPr>
              <w:spacing w:line="247" w:lineRule="exact"/>
              <w:ind w:right="-239"/>
              <w:rPr>
                <w:sz w:val="20"/>
                <w:szCs w:val="20"/>
              </w:rPr>
            </w:pPr>
            <w:r w:rsidRPr="00C03364">
              <w:rPr>
                <w:rFonts w:ascii="Helvetica" w:hAnsi="Helvetica" w:cs="Helvetica"/>
                <w:noProof/>
                <w:color w:val="000000"/>
                <w:spacing w:val="-2"/>
                <w:w w:val="95"/>
                <w:sz w:val="20"/>
                <w:szCs w:val="20"/>
              </w:rPr>
              <w:t>Aripiprazole</w:t>
            </w:r>
          </w:p>
        </w:tc>
        <w:tc>
          <w:tcPr>
            <w:tcW w:w="1560" w:type="dxa"/>
            <w:shd w:val="clear" w:color="auto" w:fill="D9D9D9" w:themeFill="background1" w:themeFillShade="D9"/>
          </w:tcPr>
          <w:p w14:paraId="101BD4DB" w14:textId="77777777" w:rsidR="00C03364" w:rsidRPr="00C03364" w:rsidRDefault="00C03364" w:rsidP="00C03364">
            <w:pPr>
              <w:spacing w:line="247" w:lineRule="exact"/>
              <w:ind w:left="104" w:right="-239"/>
              <w:rPr>
                <w:sz w:val="20"/>
                <w:szCs w:val="20"/>
              </w:rPr>
            </w:pPr>
            <w:r w:rsidRPr="00C03364">
              <w:rPr>
                <w:rFonts w:ascii="Helvetica" w:hAnsi="Helvetica" w:cs="Helvetica"/>
                <w:noProof/>
                <w:color w:val="000000"/>
                <w:spacing w:val="-3"/>
                <w:w w:val="95"/>
                <w:sz w:val="20"/>
                <w:szCs w:val="20"/>
              </w:rPr>
              <w:t>££</w:t>
            </w:r>
          </w:p>
        </w:tc>
        <w:tc>
          <w:tcPr>
            <w:tcW w:w="10631" w:type="dxa"/>
            <w:shd w:val="clear" w:color="auto" w:fill="D9D9D9" w:themeFill="background1" w:themeFillShade="D9"/>
          </w:tcPr>
          <w:p w14:paraId="16C183B8" w14:textId="77777777" w:rsidR="00C03364" w:rsidRPr="00C03364" w:rsidRDefault="00C03364" w:rsidP="00C03364">
            <w:pPr>
              <w:spacing w:line="247" w:lineRule="exact"/>
              <w:ind w:right="-239"/>
              <w:rPr>
                <w:sz w:val="20"/>
                <w:szCs w:val="20"/>
              </w:rPr>
            </w:pPr>
            <w:r w:rsidRPr="00C03364">
              <w:rPr>
                <w:rFonts w:ascii="Helvetica" w:hAnsi="Helvetica" w:cs="Helvetica"/>
                <w:noProof/>
                <w:color w:val="000000"/>
                <w:spacing w:val="-2"/>
                <w:sz w:val="20"/>
                <w:szCs w:val="20"/>
              </w:rPr>
              <w:t xml:space="preserve">Indicated for rapid tranquillisation who are intolerant of haloperidol in line with the policy, and </w:t>
            </w:r>
            <w:r>
              <w:rPr>
                <w:rFonts w:ascii="Helvetica" w:hAnsi="Helvetica" w:cs="Helvetica"/>
                <w:noProof/>
                <w:color w:val="000000"/>
                <w:spacing w:val="-2"/>
                <w:sz w:val="20"/>
                <w:szCs w:val="20"/>
              </w:rPr>
              <w:t>for when patients are  refusing oral, and under section</w:t>
            </w:r>
          </w:p>
        </w:tc>
      </w:tr>
      <w:tr w:rsidR="00C03364" w14:paraId="67EEBFEC" w14:textId="77777777" w:rsidTr="000D6E47">
        <w:tc>
          <w:tcPr>
            <w:tcW w:w="2835" w:type="dxa"/>
            <w:shd w:val="clear" w:color="auto" w:fill="D9D9D9" w:themeFill="background1" w:themeFillShade="D9"/>
          </w:tcPr>
          <w:p w14:paraId="6B246BB3" w14:textId="77777777" w:rsidR="00C03364" w:rsidRPr="00C03364" w:rsidRDefault="00C03364" w:rsidP="00C03364">
            <w:pPr>
              <w:spacing w:line="247" w:lineRule="exact"/>
              <w:ind w:right="-239"/>
              <w:rPr>
                <w:rFonts w:ascii="Helvetica" w:hAnsi="Helvetica" w:cs="Helvetica"/>
                <w:noProof/>
                <w:color w:val="000000"/>
                <w:spacing w:val="-2"/>
                <w:w w:val="95"/>
                <w:sz w:val="20"/>
                <w:szCs w:val="20"/>
              </w:rPr>
            </w:pPr>
            <w:r>
              <w:rPr>
                <w:rFonts w:ascii="Helvetica" w:hAnsi="Helvetica" w:cs="Helvetica"/>
                <w:noProof/>
                <w:color w:val="000000"/>
                <w:spacing w:val="-2"/>
                <w:w w:val="95"/>
                <w:sz w:val="20"/>
                <w:szCs w:val="20"/>
              </w:rPr>
              <w:t>O</w:t>
            </w:r>
            <w:r w:rsidRPr="00C03364">
              <w:rPr>
                <w:rFonts w:ascii="Helvetica" w:hAnsi="Helvetica" w:cs="Helvetica"/>
                <w:noProof/>
                <w:color w:val="000000"/>
                <w:spacing w:val="-2"/>
                <w:w w:val="95"/>
                <w:sz w:val="20"/>
                <w:szCs w:val="20"/>
              </w:rPr>
              <w:t>lanzapine</w:t>
            </w:r>
          </w:p>
        </w:tc>
        <w:tc>
          <w:tcPr>
            <w:tcW w:w="1560" w:type="dxa"/>
            <w:shd w:val="clear" w:color="auto" w:fill="D9D9D9" w:themeFill="background1" w:themeFillShade="D9"/>
          </w:tcPr>
          <w:p w14:paraId="6F44B260" w14:textId="77777777" w:rsidR="00C03364" w:rsidRPr="00C03364" w:rsidRDefault="00C03364" w:rsidP="00C03364">
            <w:pPr>
              <w:spacing w:line="247" w:lineRule="exact"/>
              <w:ind w:left="104" w:right="-239"/>
              <w:rPr>
                <w:rFonts w:ascii="Helvetica" w:hAnsi="Helvetica" w:cs="Helvetica"/>
                <w:noProof/>
                <w:color w:val="000000"/>
                <w:spacing w:val="-3"/>
                <w:w w:val="95"/>
                <w:sz w:val="20"/>
                <w:szCs w:val="20"/>
              </w:rPr>
            </w:pPr>
            <w:r w:rsidRPr="00C03364">
              <w:rPr>
                <w:rFonts w:ascii="Helvetica" w:hAnsi="Helvetica" w:cs="Helvetica"/>
                <w:noProof/>
                <w:color w:val="000000"/>
                <w:spacing w:val="-3"/>
                <w:w w:val="95"/>
                <w:sz w:val="20"/>
                <w:szCs w:val="20"/>
              </w:rPr>
              <w:t>££</w:t>
            </w:r>
          </w:p>
        </w:tc>
        <w:tc>
          <w:tcPr>
            <w:tcW w:w="10631" w:type="dxa"/>
            <w:shd w:val="clear" w:color="auto" w:fill="D9D9D9" w:themeFill="background1" w:themeFillShade="D9"/>
          </w:tcPr>
          <w:p w14:paraId="397C12EC" w14:textId="77777777" w:rsidR="00C03364" w:rsidRPr="00C03364" w:rsidRDefault="00CF6B5F" w:rsidP="00C03364">
            <w:pPr>
              <w:spacing w:line="247" w:lineRule="exact"/>
              <w:ind w:right="-239"/>
              <w:rPr>
                <w:rFonts w:ascii="Helvetica" w:hAnsi="Helvetica" w:cs="Helvetica"/>
                <w:noProof/>
                <w:color w:val="000000"/>
                <w:spacing w:val="-2"/>
                <w:sz w:val="20"/>
                <w:szCs w:val="20"/>
              </w:rPr>
            </w:pPr>
            <w:r>
              <w:rPr>
                <w:rFonts w:ascii="Helvetica" w:hAnsi="Helvetica" w:cs="Helvetica"/>
                <w:noProof/>
                <w:color w:val="000000"/>
                <w:spacing w:val="-2"/>
                <w:sz w:val="20"/>
                <w:szCs w:val="20"/>
              </w:rPr>
              <w:t>No longer available as a licensed product in the UK, only available as a named patient drug</w:t>
            </w:r>
          </w:p>
        </w:tc>
      </w:tr>
    </w:tbl>
    <w:p w14:paraId="4D45B8EB" w14:textId="77777777" w:rsidR="000D6E47" w:rsidRDefault="000D6E47">
      <w:pPr>
        <w:rPr>
          <w:rFonts w:ascii="Arial" w:hAnsi="Arial" w:cs="Arial"/>
          <w:b/>
          <w:color w:val="0070C0"/>
        </w:rPr>
      </w:pPr>
    </w:p>
    <w:p w14:paraId="06D3F6B3" w14:textId="77777777" w:rsidR="00594939" w:rsidRPr="000D6E47" w:rsidRDefault="00594939">
      <w:pPr>
        <w:rPr>
          <w:rFonts w:ascii="Arial" w:hAnsi="Arial" w:cs="Arial"/>
          <w:b/>
          <w:color w:val="0070C0"/>
        </w:rPr>
      </w:pPr>
      <w:r w:rsidRPr="000D6E47">
        <w:rPr>
          <w:rFonts w:ascii="Arial" w:hAnsi="Arial" w:cs="Arial"/>
          <w:b/>
          <w:color w:val="0070C0"/>
        </w:rPr>
        <w:br w:type="page"/>
      </w:r>
    </w:p>
    <w:p w14:paraId="0CABF704" w14:textId="77777777" w:rsidR="00E47A0B" w:rsidRPr="00594939" w:rsidRDefault="00594939" w:rsidP="00E47A0B">
      <w:pPr>
        <w:pStyle w:val="ListParagraph"/>
        <w:spacing w:after="0" w:line="240" w:lineRule="auto"/>
        <w:ind w:left="0"/>
        <w:rPr>
          <w:rFonts w:ascii="Arial" w:hAnsi="Arial" w:cs="Arial"/>
          <w:b/>
          <w:color w:val="0070C0"/>
        </w:rPr>
      </w:pPr>
      <w:r w:rsidRPr="00594939">
        <w:rPr>
          <w:rFonts w:ascii="Arial" w:hAnsi="Arial" w:cs="Arial"/>
          <w:b/>
          <w:color w:val="0070C0"/>
        </w:rPr>
        <w:lastRenderedPageBreak/>
        <w:t>Table 2: M</w:t>
      </w:r>
      <w:bookmarkStart w:id="1" w:name="TWO"/>
      <w:bookmarkEnd w:id="1"/>
      <w:r w:rsidRPr="00594939">
        <w:rPr>
          <w:rFonts w:ascii="Arial" w:hAnsi="Arial" w:cs="Arial"/>
          <w:b/>
          <w:color w:val="0070C0"/>
        </w:rPr>
        <w:t xml:space="preserve">ANAGING </w:t>
      </w:r>
      <w:r w:rsidRPr="00E87CA0">
        <w:rPr>
          <w:rFonts w:ascii="Arial" w:hAnsi="Arial" w:cs="Arial"/>
          <w:b/>
          <w:color w:val="0070C0"/>
        </w:rPr>
        <w:t>TREATMENT RE</w:t>
      </w:r>
      <w:r w:rsidR="00D646CC" w:rsidRPr="00E87CA0">
        <w:rPr>
          <w:rFonts w:ascii="Arial" w:hAnsi="Arial" w:cs="Arial"/>
          <w:b/>
          <w:color w:val="0070C0"/>
        </w:rPr>
        <w:t>SISTANT</w:t>
      </w:r>
      <w:r w:rsidRPr="00E87CA0">
        <w:rPr>
          <w:rFonts w:ascii="Arial" w:hAnsi="Arial" w:cs="Arial"/>
          <w:b/>
          <w:color w:val="0070C0"/>
        </w:rPr>
        <w:t xml:space="preserve"> SCHIZOPHRENIA</w:t>
      </w: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410"/>
        <w:gridCol w:w="1559"/>
        <w:gridCol w:w="11170"/>
      </w:tblGrid>
      <w:tr w:rsidR="00223E59" w14:paraId="3FA5CA79" w14:textId="77777777" w:rsidTr="00C9215A">
        <w:tc>
          <w:tcPr>
            <w:tcW w:w="2410" w:type="dxa"/>
            <w:shd w:val="clear" w:color="auto" w:fill="7F7F7F" w:themeFill="text1" w:themeFillTint="80"/>
          </w:tcPr>
          <w:p w14:paraId="17AD5E28" w14:textId="77777777" w:rsidR="00223E59" w:rsidRPr="004C6A5A" w:rsidRDefault="00427328"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First Line </w:t>
            </w:r>
            <w:r w:rsidR="00223E59" w:rsidRPr="004C6A5A">
              <w:rPr>
                <w:rFonts w:ascii="Arial" w:hAnsi="Arial" w:cs="Arial"/>
                <w:b/>
                <w:color w:val="FFFFFF" w:themeColor="background1"/>
                <w:sz w:val="20"/>
                <w:szCs w:val="20"/>
              </w:rPr>
              <w:t xml:space="preserve"> </w:t>
            </w:r>
          </w:p>
        </w:tc>
        <w:tc>
          <w:tcPr>
            <w:tcW w:w="1559" w:type="dxa"/>
            <w:shd w:val="clear" w:color="auto" w:fill="7F7F7F" w:themeFill="text1" w:themeFillTint="80"/>
          </w:tcPr>
          <w:p w14:paraId="7101DC33" w14:textId="77777777" w:rsidR="00223E59" w:rsidRPr="004C6A5A" w:rsidRDefault="00223E59" w:rsidP="00223E59">
            <w:pPr>
              <w:pStyle w:val="ListParagraph"/>
              <w:ind w:left="0"/>
              <w:rPr>
                <w:rFonts w:ascii="Arial" w:hAnsi="Arial" w:cs="Arial"/>
                <w:b/>
                <w:color w:val="FFFFFF" w:themeColor="background1"/>
                <w:sz w:val="18"/>
                <w:szCs w:val="18"/>
              </w:rPr>
            </w:pPr>
            <w:r w:rsidRPr="004C6A5A">
              <w:rPr>
                <w:rFonts w:ascii="Arial" w:hAnsi="Arial" w:cs="Arial"/>
                <w:b/>
                <w:color w:val="FFFFFF" w:themeColor="background1"/>
                <w:sz w:val="18"/>
                <w:szCs w:val="18"/>
              </w:rPr>
              <w:t xml:space="preserve">Relative costs </w:t>
            </w:r>
          </w:p>
        </w:tc>
        <w:tc>
          <w:tcPr>
            <w:tcW w:w="11170" w:type="dxa"/>
            <w:shd w:val="clear" w:color="auto" w:fill="7F7F7F" w:themeFill="text1" w:themeFillTint="80"/>
          </w:tcPr>
          <w:p w14:paraId="6F698F27" w14:textId="77777777" w:rsidR="00223E59" w:rsidRPr="004C6A5A" w:rsidRDefault="00223E59" w:rsidP="00223E59">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Notes</w:t>
            </w:r>
          </w:p>
        </w:tc>
      </w:tr>
      <w:tr w:rsidR="00223E59" w14:paraId="6CB7D8A5" w14:textId="77777777" w:rsidTr="00C9215A">
        <w:tc>
          <w:tcPr>
            <w:tcW w:w="2410" w:type="dxa"/>
            <w:tcBorders>
              <w:bottom w:val="single" w:sz="4" w:space="0" w:color="FFFFFF" w:themeColor="background1"/>
            </w:tcBorders>
            <w:shd w:val="clear" w:color="auto" w:fill="D9D9D9" w:themeFill="background1" w:themeFillShade="D9"/>
          </w:tcPr>
          <w:p w14:paraId="56554ECF" w14:textId="77777777" w:rsidR="00223E59" w:rsidRPr="000D6E47" w:rsidRDefault="00427328" w:rsidP="000D6E47">
            <w:pPr>
              <w:rPr>
                <w:rFonts w:ascii="Arial" w:hAnsi="Arial" w:cs="Arial"/>
                <w:color w:val="000000" w:themeColor="text1"/>
                <w:sz w:val="20"/>
                <w:szCs w:val="20"/>
              </w:rPr>
            </w:pPr>
            <w:r w:rsidRPr="000D6E47">
              <w:rPr>
                <w:rFonts w:ascii="Arial" w:hAnsi="Arial" w:cs="Arial"/>
                <w:color w:val="000000" w:themeColor="text1"/>
                <w:sz w:val="20"/>
                <w:szCs w:val="20"/>
              </w:rPr>
              <w:t>Clozapine</w:t>
            </w:r>
          </w:p>
        </w:tc>
        <w:tc>
          <w:tcPr>
            <w:tcW w:w="1559" w:type="dxa"/>
            <w:tcBorders>
              <w:bottom w:val="single" w:sz="4" w:space="0" w:color="FFFFFF" w:themeColor="background1"/>
            </w:tcBorders>
            <w:shd w:val="clear" w:color="auto" w:fill="D9D9D9" w:themeFill="background1" w:themeFillShade="D9"/>
          </w:tcPr>
          <w:p w14:paraId="21BD46A6" w14:textId="77777777" w:rsidR="00223E59" w:rsidRPr="00427328" w:rsidRDefault="00427328" w:rsidP="00E47A0B">
            <w:pPr>
              <w:pStyle w:val="ListParagraph"/>
              <w:ind w:left="0"/>
              <w:rPr>
                <w:rFonts w:ascii="Arial" w:hAnsi="Arial" w:cs="Arial"/>
                <w:color w:val="000000" w:themeColor="text1"/>
                <w:sz w:val="20"/>
                <w:szCs w:val="20"/>
              </w:rPr>
            </w:pPr>
            <w:r w:rsidRPr="00427328">
              <w:rPr>
                <w:rFonts w:ascii="Arial" w:hAnsi="Arial" w:cs="Arial"/>
                <w:color w:val="000000" w:themeColor="text1"/>
                <w:sz w:val="20"/>
                <w:szCs w:val="20"/>
              </w:rPr>
              <w:t>££</w:t>
            </w:r>
          </w:p>
        </w:tc>
        <w:tc>
          <w:tcPr>
            <w:tcW w:w="11170" w:type="dxa"/>
            <w:tcBorders>
              <w:bottom w:val="single" w:sz="4" w:space="0" w:color="FFFFFF" w:themeColor="background1"/>
            </w:tcBorders>
            <w:shd w:val="clear" w:color="auto" w:fill="D9D9D9" w:themeFill="background1" w:themeFillShade="D9"/>
          </w:tcPr>
          <w:p w14:paraId="754C13E9" w14:textId="77777777" w:rsidR="00427328" w:rsidRPr="00427328" w:rsidRDefault="00427328" w:rsidP="00427328">
            <w:pPr>
              <w:pStyle w:val="ListParagraph"/>
              <w:ind w:left="0"/>
              <w:rPr>
                <w:rFonts w:ascii="Arial" w:hAnsi="Arial" w:cs="Arial"/>
                <w:color w:val="000000" w:themeColor="text1"/>
                <w:sz w:val="20"/>
                <w:szCs w:val="20"/>
              </w:rPr>
            </w:pPr>
            <w:r w:rsidRPr="00427328">
              <w:rPr>
                <w:rFonts w:ascii="Arial" w:hAnsi="Arial" w:cs="Arial"/>
                <w:color w:val="000000" w:themeColor="text1"/>
                <w:sz w:val="20"/>
                <w:szCs w:val="20"/>
              </w:rPr>
              <w:t>Offer clozapine where there is inadequate response to treatment despite the sequential use of</w:t>
            </w:r>
            <w:r>
              <w:rPr>
                <w:rFonts w:ascii="Arial" w:hAnsi="Arial" w:cs="Arial"/>
                <w:color w:val="000000" w:themeColor="text1"/>
                <w:sz w:val="20"/>
                <w:szCs w:val="20"/>
              </w:rPr>
              <w:t xml:space="preserve"> </w:t>
            </w:r>
            <w:r w:rsidRPr="00427328">
              <w:rPr>
                <w:rFonts w:ascii="Arial" w:hAnsi="Arial" w:cs="Arial"/>
                <w:color w:val="000000" w:themeColor="text1"/>
                <w:sz w:val="20"/>
                <w:szCs w:val="20"/>
              </w:rPr>
              <w:t>adequate doses of at least two different antipsychotic drugs including at least one second-generation antipsychotic prescribed for an adequate duration OR where there are unacceptable</w:t>
            </w:r>
            <w:r>
              <w:rPr>
                <w:rFonts w:ascii="Arial" w:hAnsi="Arial" w:cs="Arial"/>
                <w:color w:val="000000" w:themeColor="text1"/>
                <w:sz w:val="20"/>
                <w:szCs w:val="20"/>
              </w:rPr>
              <w:t xml:space="preserve"> </w:t>
            </w:r>
            <w:r w:rsidRPr="00427328">
              <w:rPr>
                <w:rFonts w:ascii="Arial" w:hAnsi="Arial" w:cs="Arial"/>
                <w:color w:val="000000" w:themeColor="text1"/>
                <w:sz w:val="20"/>
                <w:szCs w:val="20"/>
              </w:rPr>
              <w:t xml:space="preserve">side effects from other </w:t>
            </w:r>
            <w:proofErr w:type="gramStart"/>
            <w:r w:rsidRPr="00427328">
              <w:rPr>
                <w:rFonts w:ascii="Arial" w:hAnsi="Arial" w:cs="Arial"/>
                <w:color w:val="000000" w:themeColor="text1"/>
                <w:sz w:val="20"/>
                <w:szCs w:val="20"/>
              </w:rPr>
              <w:t>medication</w:t>
            </w:r>
            <w:proofErr w:type="gramEnd"/>
          </w:p>
          <w:p w14:paraId="02A4C809" w14:textId="77777777" w:rsidR="00427328" w:rsidRPr="00427328" w:rsidRDefault="00427328" w:rsidP="0053662A">
            <w:pPr>
              <w:pStyle w:val="ListParagraph"/>
              <w:numPr>
                <w:ilvl w:val="0"/>
                <w:numId w:val="17"/>
              </w:numPr>
              <w:rPr>
                <w:rFonts w:ascii="Arial" w:hAnsi="Arial" w:cs="Arial"/>
                <w:color w:val="000000" w:themeColor="text1"/>
                <w:sz w:val="20"/>
                <w:szCs w:val="20"/>
              </w:rPr>
            </w:pPr>
            <w:r w:rsidRPr="00427328">
              <w:rPr>
                <w:rFonts w:ascii="Arial" w:hAnsi="Arial" w:cs="Arial"/>
                <w:color w:val="000000" w:themeColor="text1"/>
                <w:sz w:val="20"/>
                <w:szCs w:val="20"/>
              </w:rPr>
              <w:t>Registration with a clozapine monitoring service (ZTAS) and routine blood monitoring are pre- requisites for clozapine use because of the risk of neutropenia and agranulocytosis.</w:t>
            </w:r>
          </w:p>
          <w:p w14:paraId="069AB473" w14:textId="77777777" w:rsidR="00427328" w:rsidRPr="00427328" w:rsidRDefault="00427328" w:rsidP="0053662A">
            <w:pPr>
              <w:pStyle w:val="ListParagraph"/>
              <w:numPr>
                <w:ilvl w:val="0"/>
                <w:numId w:val="17"/>
              </w:numPr>
              <w:rPr>
                <w:rFonts w:ascii="Arial" w:hAnsi="Arial" w:cs="Arial"/>
                <w:color w:val="000000" w:themeColor="text1"/>
                <w:sz w:val="20"/>
                <w:szCs w:val="20"/>
              </w:rPr>
            </w:pPr>
            <w:r w:rsidRPr="00427328">
              <w:rPr>
                <w:rFonts w:ascii="Arial" w:hAnsi="Arial" w:cs="Arial"/>
                <w:color w:val="000000" w:themeColor="text1"/>
                <w:sz w:val="20"/>
                <w:szCs w:val="20"/>
              </w:rPr>
              <w:t>Prescribers and Pharmacy must ensure that effective ongoing monitoring is maintained.</w:t>
            </w:r>
          </w:p>
          <w:p w14:paraId="78095593" w14:textId="77777777" w:rsidR="00427328" w:rsidRPr="00427328" w:rsidRDefault="00427328" w:rsidP="00427328">
            <w:pPr>
              <w:rPr>
                <w:rFonts w:ascii="Arial" w:hAnsi="Arial" w:cs="Arial"/>
                <w:color w:val="000000" w:themeColor="text1"/>
                <w:sz w:val="20"/>
                <w:szCs w:val="20"/>
              </w:rPr>
            </w:pPr>
            <w:r w:rsidRPr="00427328">
              <w:rPr>
                <w:rFonts w:ascii="Arial" w:hAnsi="Arial" w:cs="Arial"/>
                <w:color w:val="000000" w:themeColor="text1"/>
                <w:sz w:val="20"/>
                <w:szCs w:val="20"/>
              </w:rPr>
              <w:t>Before starting clozapine:</w:t>
            </w:r>
          </w:p>
          <w:p w14:paraId="1924E946" w14:textId="77777777" w:rsidR="00427328" w:rsidRPr="00427328" w:rsidRDefault="00427328" w:rsidP="0053662A">
            <w:pPr>
              <w:pStyle w:val="ListParagraph"/>
              <w:numPr>
                <w:ilvl w:val="0"/>
                <w:numId w:val="18"/>
              </w:numPr>
              <w:rPr>
                <w:rFonts w:ascii="Arial" w:hAnsi="Arial" w:cs="Arial"/>
                <w:color w:val="000000" w:themeColor="text1"/>
                <w:sz w:val="20"/>
                <w:szCs w:val="20"/>
              </w:rPr>
            </w:pPr>
            <w:r w:rsidRPr="00427328">
              <w:rPr>
                <w:rFonts w:ascii="Arial" w:hAnsi="Arial" w:cs="Arial"/>
                <w:color w:val="000000" w:themeColor="text1"/>
                <w:sz w:val="20"/>
                <w:szCs w:val="20"/>
              </w:rPr>
              <w:t xml:space="preserve">check adherence to antipsychotic </w:t>
            </w:r>
            <w:proofErr w:type="gramStart"/>
            <w:r w:rsidRPr="00427328">
              <w:rPr>
                <w:rFonts w:ascii="Arial" w:hAnsi="Arial" w:cs="Arial"/>
                <w:color w:val="000000" w:themeColor="text1"/>
                <w:sz w:val="20"/>
                <w:szCs w:val="20"/>
              </w:rPr>
              <w:t>medication</w:t>
            </w:r>
            <w:proofErr w:type="gramEnd"/>
          </w:p>
          <w:p w14:paraId="3815D6F5" w14:textId="77777777" w:rsidR="00427328" w:rsidRPr="00427328" w:rsidRDefault="00427328" w:rsidP="0053662A">
            <w:pPr>
              <w:pStyle w:val="ListParagraph"/>
              <w:numPr>
                <w:ilvl w:val="0"/>
                <w:numId w:val="18"/>
              </w:numPr>
              <w:rPr>
                <w:rFonts w:ascii="Arial" w:hAnsi="Arial" w:cs="Arial"/>
                <w:color w:val="000000" w:themeColor="text1"/>
                <w:sz w:val="20"/>
                <w:szCs w:val="20"/>
              </w:rPr>
            </w:pPr>
            <w:r w:rsidRPr="00427328">
              <w:rPr>
                <w:rFonts w:ascii="Arial" w:hAnsi="Arial" w:cs="Arial"/>
                <w:color w:val="000000" w:themeColor="text1"/>
                <w:sz w:val="20"/>
                <w:szCs w:val="20"/>
              </w:rPr>
              <w:t xml:space="preserve">ensure an adequate dose of antipsychotic has been prescribed and for an optimal </w:t>
            </w:r>
            <w:proofErr w:type="gramStart"/>
            <w:r w:rsidRPr="00427328">
              <w:rPr>
                <w:rFonts w:ascii="Arial" w:hAnsi="Arial" w:cs="Arial"/>
                <w:color w:val="000000" w:themeColor="text1"/>
                <w:sz w:val="20"/>
                <w:szCs w:val="20"/>
              </w:rPr>
              <w:t>duration</w:t>
            </w:r>
            <w:proofErr w:type="gramEnd"/>
          </w:p>
          <w:p w14:paraId="38E43525" w14:textId="77777777" w:rsidR="00427328" w:rsidRPr="00427328" w:rsidRDefault="00427328" w:rsidP="0053662A">
            <w:pPr>
              <w:pStyle w:val="ListParagraph"/>
              <w:numPr>
                <w:ilvl w:val="0"/>
                <w:numId w:val="18"/>
              </w:numPr>
              <w:rPr>
                <w:rFonts w:ascii="Arial" w:hAnsi="Arial" w:cs="Arial"/>
                <w:color w:val="000000" w:themeColor="text1"/>
                <w:sz w:val="20"/>
                <w:szCs w:val="20"/>
              </w:rPr>
            </w:pPr>
            <w:r w:rsidRPr="00427328">
              <w:rPr>
                <w:rFonts w:ascii="Arial" w:hAnsi="Arial" w:cs="Arial"/>
                <w:color w:val="000000" w:themeColor="text1"/>
                <w:sz w:val="20"/>
                <w:szCs w:val="20"/>
              </w:rPr>
              <w:t xml:space="preserve">check that an adequate trial of two antipsychotics has been tried or history of </w:t>
            </w:r>
            <w:proofErr w:type="gramStart"/>
            <w:r w:rsidRPr="00427328">
              <w:rPr>
                <w:rFonts w:ascii="Arial" w:hAnsi="Arial" w:cs="Arial"/>
                <w:color w:val="000000" w:themeColor="text1"/>
                <w:sz w:val="20"/>
                <w:szCs w:val="20"/>
              </w:rPr>
              <w:t>intolerance</w:t>
            </w:r>
            <w:proofErr w:type="gramEnd"/>
          </w:p>
          <w:p w14:paraId="25D79280" w14:textId="77777777" w:rsidR="00427328" w:rsidRPr="00427328" w:rsidRDefault="00427328" w:rsidP="0053662A">
            <w:pPr>
              <w:pStyle w:val="ListParagraph"/>
              <w:numPr>
                <w:ilvl w:val="0"/>
                <w:numId w:val="18"/>
              </w:numPr>
              <w:rPr>
                <w:rFonts w:ascii="Arial" w:hAnsi="Arial" w:cs="Arial"/>
                <w:color w:val="000000" w:themeColor="text1"/>
                <w:sz w:val="20"/>
                <w:szCs w:val="20"/>
              </w:rPr>
            </w:pPr>
            <w:r w:rsidRPr="00427328">
              <w:rPr>
                <w:rFonts w:ascii="Arial" w:hAnsi="Arial" w:cs="Arial"/>
                <w:color w:val="000000" w:themeColor="text1"/>
                <w:sz w:val="20"/>
                <w:szCs w:val="20"/>
              </w:rPr>
              <w:t xml:space="preserve">if not, consider switching to an alternative antipsychotic </w:t>
            </w:r>
            <w:proofErr w:type="gramStart"/>
            <w:r w:rsidRPr="00427328">
              <w:rPr>
                <w:rFonts w:ascii="Arial" w:hAnsi="Arial" w:cs="Arial"/>
                <w:color w:val="000000" w:themeColor="text1"/>
                <w:sz w:val="20"/>
                <w:szCs w:val="20"/>
              </w:rPr>
              <w:t>agent</w:t>
            </w:r>
            <w:proofErr w:type="gramEnd"/>
          </w:p>
          <w:p w14:paraId="5A1C0BF8" w14:textId="77777777" w:rsidR="00427328" w:rsidRPr="00427328" w:rsidRDefault="00427328" w:rsidP="0053662A">
            <w:pPr>
              <w:pStyle w:val="ListParagraph"/>
              <w:numPr>
                <w:ilvl w:val="0"/>
                <w:numId w:val="18"/>
              </w:numPr>
              <w:rPr>
                <w:rFonts w:ascii="Arial" w:hAnsi="Arial" w:cs="Arial"/>
                <w:color w:val="000000" w:themeColor="text1"/>
                <w:sz w:val="20"/>
                <w:szCs w:val="20"/>
              </w:rPr>
            </w:pPr>
            <w:r w:rsidRPr="00427328">
              <w:rPr>
                <w:rFonts w:ascii="Arial" w:hAnsi="Arial" w:cs="Arial"/>
                <w:color w:val="000000" w:themeColor="text1"/>
                <w:sz w:val="20"/>
                <w:szCs w:val="20"/>
              </w:rPr>
              <w:t xml:space="preserve">consider other causes of non-response, such as co-morbid substance </w:t>
            </w:r>
            <w:proofErr w:type="gramStart"/>
            <w:r w:rsidRPr="00427328">
              <w:rPr>
                <w:rFonts w:ascii="Arial" w:hAnsi="Arial" w:cs="Arial"/>
                <w:color w:val="000000" w:themeColor="text1"/>
                <w:sz w:val="20"/>
                <w:szCs w:val="20"/>
              </w:rPr>
              <w:t>misuse</w:t>
            </w:r>
            <w:proofErr w:type="gramEnd"/>
          </w:p>
          <w:p w14:paraId="01041046" w14:textId="77777777" w:rsidR="00427328" w:rsidRPr="00427328" w:rsidRDefault="00427328" w:rsidP="0053662A">
            <w:pPr>
              <w:pStyle w:val="ListParagraph"/>
              <w:numPr>
                <w:ilvl w:val="0"/>
                <w:numId w:val="18"/>
              </w:numPr>
              <w:rPr>
                <w:rFonts w:ascii="Arial" w:hAnsi="Arial" w:cs="Arial"/>
                <w:color w:val="000000" w:themeColor="text1"/>
                <w:sz w:val="20"/>
                <w:szCs w:val="20"/>
              </w:rPr>
            </w:pPr>
            <w:r w:rsidRPr="00427328">
              <w:rPr>
                <w:rFonts w:ascii="Arial" w:hAnsi="Arial" w:cs="Arial"/>
                <w:color w:val="000000" w:themeColor="text1"/>
                <w:sz w:val="20"/>
                <w:szCs w:val="20"/>
              </w:rPr>
              <w:t xml:space="preserve">review engagement with and consider use of psychological </w:t>
            </w:r>
            <w:proofErr w:type="gramStart"/>
            <w:r w:rsidRPr="00427328">
              <w:rPr>
                <w:rFonts w:ascii="Arial" w:hAnsi="Arial" w:cs="Arial"/>
                <w:color w:val="000000" w:themeColor="text1"/>
                <w:sz w:val="20"/>
                <w:szCs w:val="20"/>
              </w:rPr>
              <w:t>treatments</w:t>
            </w:r>
            <w:proofErr w:type="gramEnd"/>
          </w:p>
          <w:p w14:paraId="13F1057B" w14:textId="77777777" w:rsidR="00427328" w:rsidRPr="00427328" w:rsidRDefault="00427328" w:rsidP="0053662A">
            <w:pPr>
              <w:pStyle w:val="ListParagraph"/>
              <w:numPr>
                <w:ilvl w:val="0"/>
                <w:numId w:val="18"/>
              </w:numPr>
              <w:rPr>
                <w:rFonts w:ascii="Arial" w:hAnsi="Arial" w:cs="Arial"/>
                <w:color w:val="000000" w:themeColor="text1"/>
                <w:sz w:val="20"/>
                <w:szCs w:val="20"/>
              </w:rPr>
            </w:pPr>
            <w:r w:rsidRPr="00427328">
              <w:rPr>
                <w:rFonts w:ascii="Arial" w:hAnsi="Arial" w:cs="Arial"/>
                <w:color w:val="000000" w:themeColor="text1"/>
                <w:sz w:val="20"/>
                <w:szCs w:val="20"/>
              </w:rPr>
              <w:t xml:space="preserve">Carry out baseline tests and register with monitoring </w:t>
            </w:r>
            <w:proofErr w:type="gramStart"/>
            <w:r w:rsidRPr="00427328">
              <w:rPr>
                <w:rFonts w:ascii="Arial" w:hAnsi="Arial" w:cs="Arial"/>
                <w:color w:val="000000" w:themeColor="text1"/>
                <w:sz w:val="20"/>
                <w:szCs w:val="20"/>
              </w:rPr>
              <w:t>service</w:t>
            </w:r>
            <w:proofErr w:type="gramEnd"/>
          </w:p>
          <w:p w14:paraId="206BEE11" w14:textId="77777777" w:rsidR="00427328" w:rsidRPr="00427328" w:rsidRDefault="00427328" w:rsidP="00427328">
            <w:pPr>
              <w:rPr>
                <w:rFonts w:ascii="Arial" w:hAnsi="Arial" w:cs="Arial"/>
                <w:color w:val="000000" w:themeColor="text1"/>
                <w:sz w:val="20"/>
                <w:szCs w:val="20"/>
              </w:rPr>
            </w:pPr>
            <w:r w:rsidRPr="00427328">
              <w:rPr>
                <w:rFonts w:ascii="Arial" w:hAnsi="Arial" w:cs="Arial"/>
                <w:color w:val="000000" w:themeColor="text1"/>
                <w:sz w:val="20"/>
                <w:szCs w:val="20"/>
              </w:rPr>
              <w:t xml:space="preserve">During treatment, monitor bloods and side effects, especially weight gain and metabolic </w:t>
            </w:r>
            <w:proofErr w:type="gramStart"/>
            <w:r w:rsidRPr="00427328">
              <w:rPr>
                <w:rFonts w:ascii="Arial" w:hAnsi="Arial" w:cs="Arial"/>
                <w:color w:val="000000" w:themeColor="text1"/>
                <w:sz w:val="20"/>
                <w:szCs w:val="20"/>
              </w:rPr>
              <w:t>effects</w:t>
            </w:r>
            <w:proofErr w:type="gramEnd"/>
          </w:p>
          <w:p w14:paraId="6798D1DC" w14:textId="77777777" w:rsidR="00223E59" w:rsidRPr="00427328" w:rsidRDefault="00427328" w:rsidP="00427328">
            <w:pPr>
              <w:pStyle w:val="ListParagraph"/>
              <w:ind w:left="0"/>
              <w:rPr>
                <w:rFonts w:ascii="Arial" w:hAnsi="Arial" w:cs="Arial"/>
                <w:color w:val="000000" w:themeColor="text1"/>
                <w:sz w:val="20"/>
                <w:szCs w:val="20"/>
              </w:rPr>
            </w:pPr>
            <w:r w:rsidRPr="00427328">
              <w:rPr>
                <w:rFonts w:ascii="Arial" w:hAnsi="Arial" w:cs="Arial"/>
                <w:color w:val="000000" w:themeColor="text1"/>
                <w:sz w:val="20"/>
                <w:szCs w:val="20"/>
              </w:rPr>
              <w:t>Prompt adjustment of clozapine dose is required when smoking stops</w:t>
            </w:r>
          </w:p>
        </w:tc>
      </w:tr>
      <w:tr w:rsidR="00427328" w14:paraId="623D26C4" w14:textId="77777777" w:rsidTr="00C9215A">
        <w:tc>
          <w:tcPr>
            <w:tcW w:w="2410" w:type="dxa"/>
            <w:shd w:val="clear" w:color="auto" w:fill="7F7F7F" w:themeFill="text1" w:themeFillTint="80"/>
          </w:tcPr>
          <w:p w14:paraId="63FF33DD" w14:textId="77777777" w:rsidR="00427328" w:rsidRPr="004C6A5A" w:rsidRDefault="00427328" w:rsidP="00E47A0B">
            <w:pPr>
              <w:pStyle w:val="ListParagraph"/>
              <w:ind w:left="0"/>
              <w:rPr>
                <w:rFonts w:ascii="Arial" w:hAnsi="Arial" w:cs="Arial"/>
                <w:b/>
                <w:color w:val="FFFFFF" w:themeColor="background1"/>
                <w:sz w:val="20"/>
                <w:szCs w:val="20"/>
              </w:rPr>
            </w:pPr>
            <w:r w:rsidRPr="004C6A5A">
              <w:rPr>
                <w:rFonts w:ascii="Arial" w:hAnsi="Arial" w:cs="Arial"/>
                <w:b/>
                <w:color w:val="FFFFFF" w:themeColor="background1"/>
                <w:sz w:val="20"/>
                <w:szCs w:val="20"/>
              </w:rPr>
              <w:t xml:space="preserve">Second Line </w:t>
            </w:r>
          </w:p>
        </w:tc>
        <w:tc>
          <w:tcPr>
            <w:tcW w:w="1559" w:type="dxa"/>
            <w:shd w:val="clear" w:color="auto" w:fill="7F7F7F" w:themeFill="text1" w:themeFillTint="80"/>
          </w:tcPr>
          <w:p w14:paraId="5075A44A" w14:textId="77777777" w:rsidR="00427328" w:rsidRPr="004C6A5A" w:rsidRDefault="00427328" w:rsidP="00427328">
            <w:pPr>
              <w:pStyle w:val="ListParagraph"/>
              <w:ind w:left="0"/>
              <w:rPr>
                <w:rFonts w:ascii="Arial" w:hAnsi="Arial" w:cs="Arial"/>
                <w:b/>
                <w:color w:val="FFFFFF" w:themeColor="background1"/>
                <w:sz w:val="18"/>
                <w:szCs w:val="18"/>
              </w:rPr>
            </w:pPr>
            <w:r w:rsidRPr="004C6A5A">
              <w:rPr>
                <w:rFonts w:ascii="Arial" w:hAnsi="Arial" w:cs="Arial"/>
                <w:b/>
                <w:color w:val="FFFFFF" w:themeColor="background1"/>
                <w:sz w:val="18"/>
                <w:szCs w:val="18"/>
              </w:rPr>
              <w:t xml:space="preserve">Relative costs </w:t>
            </w:r>
          </w:p>
        </w:tc>
        <w:tc>
          <w:tcPr>
            <w:tcW w:w="11170" w:type="dxa"/>
            <w:shd w:val="clear" w:color="auto" w:fill="7F7F7F" w:themeFill="text1" w:themeFillTint="80"/>
          </w:tcPr>
          <w:p w14:paraId="4C2C8027" w14:textId="77777777" w:rsidR="00427328" w:rsidRPr="004C6A5A" w:rsidRDefault="00427328" w:rsidP="00427328">
            <w:pPr>
              <w:rPr>
                <w:rFonts w:ascii="Arial" w:hAnsi="Arial" w:cs="Arial"/>
                <w:b/>
                <w:color w:val="FFFFFF" w:themeColor="background1"/>
                <w:sz w:val="20"/>
                <w:szCs w:val="20"/>
              </w:rPr>
            </w:pPr>
            <w:r w:rsidRPr="004C6A5A">
              <w:rPr>
                <w:rFonts w:ascii="Arial" w:hAnsi="Arial" w:cs="Arial"/>
                <w:b/>
                <w:color w:val="FFFFFF" w:themeColor="background1"/>
                <w:sz w:val="20"/>
                <w:szCs w:val="20"/>
              </w:rPr>
              <w:t>Notes</w:t>
            </w:r>
          </w:p>
        </w:tc>
      </w:tr>
      <w:tr w:rsidR="00427328" w14:paraId="39BB0AA8" w14:textId="77777777" w:rsidTr="00C9215A">
        <w:tc>
          <w:tcPr>
            <w:tcW w:w="2410" w:type="dxa"/>
            <w:shd w:val="clear" w:color="auto" w:fill="D9D9D9" w:themeFill="background1" w:themeFillShade="D9"/>
          </w:tcPr>
          <w:p w14:paraId="5F051BCC" w14:textId="77777777" w:rsidR="00427328" w:rsidRPr="00427328" w:rsidRDefault="00427328" w:rsidP="000D6E47">
            <w:pPr>
              <w:spacing w:line="246" w:lineRule="exact"/>
              <w:ind w:right="-239"/>
              <w:rPr>
                <w:color w:val="000000" w:themeColor="text1"/>
                <w:sz w:val="20"/>
                <w:szCs w:val="20"/>
              </w:rPr>
            </w:pPr>
            <w:r w:rsidRPr="00427328">
              <w:rPr>
                <w:rFonts w:ascii="Helvetica" w:hAnsi="Helvetica" w:cs="Helvetica"/>
                <w:noProof/>
                <w:color w:val="000000" w:themeColor="text1"/>
                <w:spacing w:val="-2"/>
                <w:w w:val="95"/>
                <w:sz w:val="20"/>
                <w:szCs w:val="20"/>
              </w:rPr>
              <w:t>Clozapine</w:t>
            </w:r>
            <w:r w:rsidR="000D6E47">
              <w:rPr>
                <w:rFonts w:ascii="Helvetica" w:hAnsi="Helvetica" w:cs="Helvetica"/>
                <w:noProof/>
                <w:color w:val="000000" w:themeColor="text1"/>
                <w:spacing w:val="-2"/>
                <w:w w:val="95"/>
                <w:sz w:val="20"/>
                <w:szCs w:val="20"/>
              </w:rPr>
              <w:t xml:space="preserve"> </w:t>
            </w:r>
            <w:r w:rsidRPr="00427328">
              <w:rPr>
                <w:rFonts w:ascii="Helvetica" w:hAnsi="Helvetica" w:cs="Helvetica"/>
                <w:noProof/>
                <w:color w:val="000000" w:themeColor="text1"/>
                <w:spacing w:val="-2"/>
                <w:w w:val="95"/>
                <w:sz w:val="20"/>
                <w:szCs w:val="20"/>
              </w:rPr>
              <w:t>Augmentation</w:t>
            </w:r>
          </w:p>
        </w:tc>
        <w:tc>
          <w:tcPr>
            <w:tcW w:w="1559" w:type="dxa"/>
            <w:shd w:val="clear" w:color="auto" w:fill="D9D9D9" w:themeFill="background1" w:themeFillShade="D9"/>
          </w:tcPr>
          <w:p w14:paraId="62083ED8" w14:textId="77777777" w:rsidR="00427328" w:rsidRPr="00427328" w:rsidRDefault="00427328" w:rsidP="00427328">
            <w:pPr>
              <w:spacing w:line="246" w:lineRule="exact"/>
              <w:ind w:left="167" w:right="-239"/>
              <w:rPr>
                <w:color w:val="000000" w:themeColor="text1"/>
                <w:sz w:val="20"/>
                <w:szCs w:val="20"/>
              </w:rPr>
            </w:pPr>
            <w:r w:rsidRPr="00427328">
              <w:rPr>
                <w:rFonts w:ascii="Helvetica" w:hAnsi="Helvetica" w:cs="Helvetica"/>
                <w:noProof/>
                <w:color w:val="000000" w:themeColor="text1"/>
                <w:spacing w:val="-2"/>
                <w:w w:val="95"/>
                <w:sz w:val="20"/>
                <w:szCs w:val="20"/>
              </w:rPr>
              <w:t>££-£££</w:t>
            </w:r>
          </w:p>
        </w:tc>
        <w:tc>
          <w:tcPr>
            <w:tcW w:w="11170" w:type="dxa"/>
            <w:shd w:val="clear" w:color="auto" w:fill="D9D9D9" w:themeFill="background1" w:themeFillShade="D9"/>
          </w:tcPr>
          <w:p w14:paraId="715FC739" w14:textId="77777777" w:rsidR="00427328" w:rsidRPr="00427328" w:rsidRDefault="00427328" w:rsidP="0053662A">
            <w:pPr>
              <w:pStyle w:val="ListParagraph"/>
              <w:numPr>
                <w:ilvl w:val="0"/>
                <w:numId w:val="19"/>
              </w:numPr>
              <w:spacing w:line="287" w:lineRule="exact"/>
              <w:ind w:right="-239"/>
              <w:rPr>
                <w:rFonts w:ascii="Arial" w:hAnsi="Arial" w:cs="Arial"/>
                <w:color w:val="000000" w:themeColor="text1"/>
                <w:sz w:val="20"/>
                <w:szCs w:val="20"/>
              </w:rPr>
            </w:pPr>
            <w:r w:rsidRPr="00427328">
              <w:rPr>
                <w:rFonts w:ascii="Arial" w:hAnsi="Arial" w:cs="Arial"/>
                <w:noProof/>
                <w:color w:val="000000" w:themeColor="text1"/>
                <w:spacing w:val="-2"/>
                <w:position w:val="2"/>
                <w:sz w:val="20"/>
                <w:szCs w:val="20"/>
              </w:rPr>
              <w:t>Consider</w:t>
            </w:r>
            <w:r w:rsidRPr="00427328">
              <w:rPr>
                <w:rFonts w:ascii="Arial" w:hAnsi="Arial" w:cs="Arial"/>
                <w:noProof/>
                <w:color w:val="000000" w:themeColor="text1"/>
                <w:spacing w:val="11"/>
                <w:sz w:val="20"/>
                <w:szCs w:val="20"/>
              </w:rPr>
              <w:t> </w:t>
            </w:r>
            <w:r w:rsidRPr="00427328">
              <w:rPr>
                <w:rFonts w:ascii="Arial" w:hAnsi="Arial" w:cs="Arial"/>
                <w:noProof/>
                <w:color w:val="000000" w:themeColor="text1"/>
                <w:spacing w:val="-2"/>
                <w:position w:val="2"/>
                <w:sz w:val="20"/>
                <w:szCs w:val="20"/>
              </w:rPr>
              <w:t>psychological</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1"/>
                <w:position w:val="2"/>
                <w:sz w:val="20"/>
                <w:szCs w:val="20"/>
              </w:rPr>
              <w:t>treatments</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before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adding</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a</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second</w:t>
            </w:r>
            <w:r w:rsidRPr="00427328">
              <w:rPr>
                <w:rFonts w:ascii="Arial" w:hAnsi="Arial" w:cs="Arial"/>
                <w:noProof/>
                <w:color w:val="000000" w:themeColor="text1"/>
                <w:spacing w:val="11"/>
                <w:sz w:val="20"/>
                <w:szCs w:val="20"/>
              </w:rPr>
              <w:t> </w:t>
            </w:r>
            <w:r w:rsidRPr="00427328">
              <w:rPr>
                <w:rFonts w:ascii="Arial" w:hAnsi="Arial" w:cs="Arial"/>
                <w:noProof/>
                <w:color w:val="000000" w:themeColor="text1"/>
                <w:spacing w:val="-2"/>
                <w:position w:val="2"/>
                <w:sz w:val="20"/>
                <w:szCs w:val="20"/>
              </w:rPr>
              <w:t>antipsychotic</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1"/>
                <w:position w:val="2"/>
                <w:sz w:val="20"/>
                <w:szCs w:val="20"/>
              </w:rPr>
              <w:t>to</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clozapine</w:t>
            </w:r>
          </w:p>
          <w:p w14:paraId="026ABEFC" w14:textId="77777777" w:rsidR="00427328" w:rsidRPr="00427328" w:rsidRDefault="00427328" w:rsidP="0053662A">
            <w:pPr>
              <w:pStyle w:val="ListParagraph"/>
              <w:numPr>
                <w:ilvl w:val="0"/>
                <w:numId w:val="19"/>
              </w:numPr>
              <w:spacing w:line="250" w:lineRule="exact"/>
              <w:ind w:right="-239"/>
              <w:rPr>
                <w:rFonts w:ascii="Arial" w:hAnsi="Arial" w:cs="Arial"/>
                <w:color w:val="000000" w:themeColor="text1"/>
                <w:sz w:val="20"/>
                <w:szCs w:val="20"/>
              </w:rPr>
            </w:pPr>
            <w:r w:rsidRPr="00427328">
              <w:rPr>
                <w:rFonts w:ascii="Arial" w:hAnsi="Arial" w:cs="Arial"/>
                <w:noProof/>
                <w:color w:val="000000" w:themeColor="text1"/>
                <w:spacing w:val="-2"/>
                <w:position w:val="2"/>
                <w:sz w:val="20"/>
                <w:szCs w:val="20"/>
              </w:rPr>
              <w:t>If</w:t>
            </w:r>
            <w:r w:rsidRPr="00427328">
              <w:rPr>
                <w:rFonts w:ascii="Arial" w:hAnsi="Arial" w:cs="Arial"/>
                <w:noProof/>
                <w:color w:val="000000" w:themeColor="text1"/>
                <w:spacing w:val="11"/>
                <w:sz w:val="20"/>
                <w:szCs w:val="20"/>
              </w:rPr>
              <w:t> </w:t>
            </w:r>
            <w:r w:rsidRPr="00427328">
              <w:rPr>
                <w:rFonts w:ascii="Arial" w:hAnsi="Arial" w:cs="Arial"/>
                <w:noProof/>
                <w:color w:val="000000" w:themeColor="text1"/>
                <w:spacing w:val="-2"/>
                <w:position w:val="2"/>
                <w:sz w:val="20"/>
                <w:szCs w:val="20"/>
              </w:rPr>
              <w:t>unresponsive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1"/>
                <w:position w:val="2"/>
                <w:sz w:val="20"/>
                <w:szCs w:val="20"/>
              </w:rPr>
              <w:t>to</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clozapine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alone,</w:t>
            </w:r>
            <w:r w:rsidRPr="00427328">
              <w:rPr>
                <w:rFonts w:ascii="Arial" w:hAnsi="Arial" w:cs="Arial"/>
                <w:noProof/>
                <w:color w:val="000000" w:themeColor="text1"/>
                <w:spacing w:val="11"/>
                <w:sz w:val="20"/>
                <w:szCs w:val="20"/>
              </w:rPr>
              <w:t> </w:t>
            </w:r>
            <w:r w:rsidRPr="00427328">
              <w:rPr>
                <w:rFonts w:ascii="Arial" w:hAnsi="Arial" w:cs="Arial"/>
                <w:noProof/>
                <w:color w:val="000000" w:themeColor="text1"/>
                <w:spacing w:val="-2"/>
                <w:position w:val="2"/>
                <w:sz w:val="20"/>
                <w:szCs w:val="20"/>
              </w:rPr>
              <w:t>consider</w:t>
            </w:r>
            <w:r w:rsidRPr="00427328">
              <w:rPr>
                <w:rFonts w:ascii="Arial" w:hAnsi="Arial" w:cs="Arial"/>
                <w:noProof/>
                <w:color w:val="000000" w:themeColor="text1"/>
                <w:spacing w:val="9"/>
                <w:sz w:val="20"/>
                <w:szCs w:val="20"/>
              </w:rPr>
              <w:t> </w:t>
            </w:r>
            <w:r w:rsidRPr="00427328">
              <w:rPr>
                <w:rFonts w:ascii="Arial" w:hAnsi="Arial" w:cs="Arial"/>
                <w:noProof/>
                <w:color w:val="000000" w:themeColor="text1"/>
                <w:spacing w:val="-2"/>
                <w:position w:val="2"/>
                <w:sz w:val="20"/>
                <w:szCs w:val="20"/>
              </w:rPr>
              <w:t>adding</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a</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second</w:t>
            </w:r>
            <w:r w:rsidRPr="00427328">
              <w:rPr>
                <w:rFonts w:ascii="Arial" w:hAnsi="Arial" w:cs="Arial"/>
                <w:noProof/>
                <w:color w:val="000000" w:themeColor="text1"/>
                <w:spacing w:val="6"/>
                <w:sz w:val="20"/>
                <w:szCs w:val="20"/>
              </w:rPr>
              <w:t> </w:t>
            </w:r>
            <w:r w:rsidRPr="00427328">
              <w:rPr>
                <w:rFonts w:ascii="Arial" w:hAnsi="Arial" w:cs="Arial"/>
                <w:noProof/>
                <w:color w:val="000000" w:themeColor="text1"/>
                <w:spacing w:val="-2"/>
                <w:position w:val="2"/>
                <w:sz w:val="20"/>
                <w:szCs w:val="20"/>
              </w:rPr>
              <w:t>antipsychotic</w:t>
            </w:r>
            <w:r w:rsidRPr="00427328">
              <w:rPr>
                <w:rFonts w:ascii="Arial" w:hAnsi="Arial" w:cs="Arial"/>
                <w:noProof/>
                <w:color w:val="000000" w:themeColor="text1"/>
                <w:spacing w:val="13"/>
                <w:sz w:val="20"/>
                <w:szCs w:val="20"/>
              </w:rPr>
              <w:t> </w:t>
            </w:r>
            <w:r w:rsidRPr="00427328">
              <w:rPr>
                <w:rFonts w:ascii="Arial" w:hAnsi="Arial" w:cs="Arial"/>
                <w:noProof/>
                <w:color w:val="000000" w:themeColor="text1"/>
                <w:spacing w:val="-2"/>
                <w:position w:val="2"/>
                <w:sz w:val="20"/>
                <w:szCs w:val="20"/>
              </w:rPr>
              <w:t>after</w:t>
            </w:r>
            <w:r w:rsidRPr="00427328">
              <w:rPr>
                <w:rFonts w:ascii="Arial" w:hAnsi="Arial" w:cs="Arial"/>
                <w:noProof/>
                <w:color w:val="000000" w:themeColor="text1"/>
                <w:spacing w:val="7"/>
                <w:sz w:val="20"/>
                <w:szCs w:val="20"/>
              </w:rPr>
              <w:t> </w:t>
            </w:r>
            <w:r w:rsidRPr="00427328">
              <w:rPr>
                <w:rFonts w:ascii="Arial" w:hAnsi="Arial" w:cs="Arial"/>
                <w:noProof/>
                <w:color w:val="000000" w:themeColor="text1"/>
                <w:spacing w:val="-2"/>
                <w:position w:val="2"/>
                <w:sz w:val="20"/>
                <w:szCs w:val="20"/>
              </w:rPr>
              <w:t>checking adherance and optimising dose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sz w:val="20"/>
                <w:szCs w:val="20"/>
              </w:rPr>
              <w:t>(including</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sz w:val="20"/>
                <w:szCs w:val="20"/>
              </w:rPr>
              <w:t>measuring</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sz w:val="20"/>
                <w:szCs w:val="20"/>
              </w:rPr>
              <w:t>plasma</w:t>
            </w:r>
            <w:r w:rsidRPr="00427328">
              <w:rPr>
                <w:rFonts w:ascii="Arial" w:hAnsi="Arial" w:cs="Arial"/>
                <w:noProof/>
                <w:color w:val="000000" w:themeColor="text1"/>
                <w:spacing w:val="6"/>
                <w:sz w:val="20"/>
                <w:szCs w:val="20"/>
              </w:rPr>
              <w:t> </w:t>
            </w:r>
            <w:r w:rsidRPr="00427328">
              <w:rPr>
                <w:rFonts w:ascii="Arial" w:hAnsi="Arial" w:cs="Arial"/>
                <w:noProof/>
                <w:color w:val="000000" w:themeColor="text1"/>
                <w:spacing w:val="-2"/>
                <w:sz w:val="20"/>
                <w:szCs w:val="20"/>
              </w:rPr>
              <w:t>levels)</w:t>
            </w:r>
          </w:p>
          <w:p w14:paraId="542D84F7" w14:textId="77777777" w:rsidR="00427328" w:rsidRPr="00427328" w:rsidRDefault="00427328" w:rsidP="0053662A">
            <w:pPr>
              <w:pStyle w:val="ListParagraph"/>
              <w:numPr>
                <w:ilvl w:val="0"/>
                <w:numId w:val="19"/>
              </w:numPr>
              <w:spacing w:line="277" w:lineRule="exact"/>
              <w:ind w:right="-239"/>
              <w:rPr>
                <w:rFonts w:ascii="Helvetica" w:hAnsi="Helvetica" w:cs="Helvetica"/>
                <w:noProof/>
                <w:color w:val="000000" w:themeColor="text1"/>
                <w:spacing w:val="-2"/>
                <w:sz w:val="20"/>
                <w:szCs w:val="20"/>
              </w:rPr>
            </w:pPr>
            <w:r w:rsidRPr="00427328">
              <w:rPr>
                <w:rFonts w:ascii="Helvetica" w:hAnsi="Helvetica" w:cs="Helvetica"/>
                <w:noProof/>
                <w:color w:val="000000" w:themeColor="text1"/>
                <w:spacing w:val="-2"/>
                <w:position w:val="2"/>
                <w:sz w:val="20"/>
                <w:szCs w:val="20"/>
              </w:rPr>
              <w:t>Caution</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1"/>
                <w:position w:val="2"/>
                <w:sz w:val="20"/>
                <w:szCs w:val="20"/>
              </w:rPr>
              <w:t>-</w:t>
            </w:r>
            <w:r w:rsidRPr="00427328">
              <w:rPr>
                <w:rFonts w:cs="Calibri"/>
                <w:noProof/>
                <w:color w:val="000000" w:themeColor="text1"/>
                <w:spacing w:val="9"/>
                <w:sz w:val="20"/>
                <w:szCs w:val="20"/>
              </w:rPr>
              <w:t> </w:t>
            </w:r>
            <w:r w:rsidRPr="00427328">
              <w:rPr>
                <w:rFonts w:ascii="Helvetica" w:hAnsi="Helvetica" w:cs="Helvetica"/>
                <w:noProof/>
                <w:color w:val="000000" w:themeColor="text1"/>
                <w:spacing w:val="-2"/>
                <w:position w:val="2"/>
                <w:sz w:val="20"/>
                <w:szCs w:val="20"/>
              </w:rPr>
              <w:t>combined</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position w:val="2"/>
                <w:sz w:val="20"/>
                <w:szCs w:val="20"/>
              </w:rPr>
              <w:t>antipsychotics</w:t>
            </w:r>
            <w:r w:rsidRPr="00427328">
              <w:rPr>
                <w:rFonts w:cs="Calibri"/>
                <w:noProof/>
                <w:color w:val="000000" w:themeColor="text1"/>
                <w:spacing w:val="5"/>
                <w:sz w:val="20"/>
                <w:szCs w:val="20"/>
              </w:rPr>
              <w:t> </w:t>
            </w:r>
            <w:r w:rsidRPr="00427328">
              <w:rPr>
                <w:rFonts w:ascii="Helvetica" w:hAnsi="Helvetica" w:cs="Helvetica"/>
                <w:noProof/>
                <w:color w:val="000000" w:themeColor="text1"/>
                <w:position w:val="2"/>
                <w:sz w:val="20"/>
                <w:szCs w:val="20"/>
              </w:rPr>
              <w:t>may</w:t>
            </w:r>
            <w:r w:rsidRPr="00427328">
              <w:rPr>
                <w:rFonts w:cs="Calibri"/>
                <w:noProof/>
                <w:color w:val="000000" w:themeColor="text1"/>
                <w:spacing w:val="3"/>
                <w:sz w:val="20"/>
                <w:szCs w:val="20"/>
              </w:rPr>
              <w:t> </w:t>
            </w:r>
            <w:r w:rsidRPr="00427328">
              <w:rPr>
                <w:rFonts w:ascii="Helvetica" w:hAnsi="Helvetica" w:cs="Helvetica"/>
                <w:noProof/>
                <w:color w:val="000000" w:themeColor="text1"/>
                <w:spacing w:val="-1"/>
                <w:position w:val="2"/>
                <w:sz w:val="20"/>
                <w:szCs w:val="20"/>
              </w:rPr>
              <w:t>imply</w:t>
            </w:r>
            <w:r w:rsidRPr="00427328">
              <w:rPr>
                <w:rFonts w:cs="Calibri"/>
                <w:noProof/>
                <w:color w:val="000000" w:themeColor="text1"/>
                <w:spacing w:val="5"/>
                <w:sz w:val="20"/>
                <w:szCs w:val="20"/>
              </w:rPr>
              <w:t> </w:t>
            </w:r>
            <w:r w:rsidRPr="00427328">
              <w:rPr>
                <w:rFonts w:ascii="Helvetica" w:hAnsi="Helvetica" w:cs="Helvetica"/>
                <w:noProof/>
                <w:color w:val="000000" w:themeColor="text1"/>
                <w:spacing w:val="-1"/>
                <w:position w:val="2"/>
                <w:sz w:val="20"/>
                <w:szCs w:val="20"/>
              </w:rPr>
              <w:t>higher</w:t>
            </w:r>
            <w:r w:rsidRPr="00427328">
              <w:rPr>
                <w:rFonts w:cs="Calibri"/>
                <w:noProof/>
                <w:color w:val="000000" w:themeColor="text1"/>
                <w:spacing w:val="7"/>
                <w:sz w:val="20"/>
                <w:szCs w:val="20"/>
              </w:rPr>
              <w:t> </w:t>
            </w:r>
            <w:r w:rsidRPr="00427328">
              <w:rPr>
                <w:rFonts w:ascii="Helvetica" w:hAnsi="Helvetica" w:cs="Helvetica"/>
                <w:noProof/>
                <w:color w:val="000000" w:themeColor="text1"/>
                <w:spacing w:val="-1"/>
                <w:position w:val="2"/>
                <w:sz w:val="20"/>
                <w:szCs w:val="20"/>
              </w:rPr>
              <w:t>than</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necessary</w:t>
            </w:r>
            <w:r w:rsidRPr="00427328">
              <w:rPr>
                <w:rFonts w:cs="Calibri"/>
                <w:noProof/>
                <w:color w:val="000000" w:themeColor="text1"/>
                <w:spacing w:val="3"/>
                <w:sz w:val="20"/>
                <w:szCs w:val="20"/>
              </w:rPr>
              <w:t> </w:t>
            </w:r>
            <w:r w:rsidRPr="00427328">
              <w:rPr>
                <w:rFonts w:ascii="Helvetica" w:hAnsi="Helvetica" w:cs="Helvetica"/>
                <w:noProof/>
                <w:color w:val="000000" w:themeColor="text1"/>
                <w:spacing w:val="-1"/>
                <w:position w:val="2"/>
                <w:sz w:val="20"/>
                <w:szCs w:val="20"/>
              </w:rPr>
              <w:t>total</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dosage</w:t>
            </w:r>
            <w:r w:rsidRPr="00427328">
              <w:rPr>
                <w:rFonts w:cs="Calibri"/>
                <w:noProof/>
                <w:color w:val="000000" w:themeColor="text1"/>
                <w:spacing w:val="11"/>
                <w:sz w:val="20"/>
                <w:szCs w:val="20"/>
              </w:rPr>
              <w:t> </w:t>
            </w:r>
            <w:r w:rsidRPr="00427328">
              <w:rPr>
                <w:rFonts w:ascii="Helvetica" w:hAnsi="Helvetica" w:cs="Helvetica"/>
                <w:noProof/>
                <w:color w:val="000000" w:themeColor="text1"/>
                <w:spacing w:val="-2"/>
                <w:position w:val="2"/>
                <w:sz w:val="20"/>
                <w:szCs w:val="20"/>
              </w:rPr>
              <w:t>and</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an</w:t>
            </w:r>
            <w:r w:rsidRPr="00427328">
              <w:rPr>
                <w:color w:val="000000" w:themeColor="text1"/>
                <w:sz w:val="20"/>
                <w:szCs w:val="20"/>
              </w:rPr>
              <w:t xml:space="preserve"> </w:t>
            </w:r>
            <w:r w:rsidRPr="00427328">
              <w:rPr>
                <w:rFonts w:ascii="Helvetica" w:hAnsi="Helvetica" w:cs="Helvetica"/>
                <w:noProof/>
                <w:color w:val="000000" w:themeColor="text1"/>
                <w:spacing w:val="-2"/>
                <w:sz w:val="20"/>
                <w:szCs w:val="20"/>
              </w:rPr>
              <w:t>increased</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sz w:val="20"/>
                <w:szCs w:val="20"/>
              </w:rPr>
              <w:t>risk</w:t>
            </w:r>
            <w:r w:rsidRPr="00427328">
              <w:rPr>
                <w:rFonts w:cs="Calibri"/>
                <w:noProof/>
                <w:color w:val="000000" w:themeColor="text1"/>
                <w:spacing w:val="10"/>
                <w:sz w:val="20"/>
                <w:szCs w:val="20"/>
              </w:rPr>
              <w:t> </w:t>
            </w:r>
            <w:r w:rsidRPr="00427328">
              <w:rPr>
                <w:rFonts w:ascii="Helvetica" w:hAnsi="Helvetica" w:cs="Helvetica"/>
                <w:noProof/>
                <w:color w:val="000000" w:themeColor="text1"/>
                <w:spacing w:val="-3"/>
                <w:sz w:val="20"/>
                <w:szCs w:val="20"/>
              </w:rPr>
              <w:t>of</w:t>
            </w:r>
            <w:r w:rsidRPr="00427328">
              <w:rPr>
                <w:rFonts w:cs="Calibri"/>
                <w:noProof/>
                <w:color w:val="000000" w:themeColor="text1"/>
                <w:spacing w:val="11"/>
                <w:sz w:val="20"/>
                <w:szCs w:val="20"/>
              </w:rPr>
              <w:t> </w:t>
            </w:r>
            <w:r w:rsidRPr="00427328">
              <w:rPr>
                <w:rFonts w:ascii="Helvetica" w:hAnsi="Helvetica" w:cs="Helvetica"/>
                <w:noProof/>
                <w:color w:val="000000" w:themeColor="text1"/>
                <w:spacing w:val="-2"/>
                <w:sz w:val="20"/>
                <w:szCs w:val="20"/>
              </w:rPr>
              <w:t>side</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sz w:val="20"/>
                <w:szCs w:val="20"/>
              </w:rPr>
              <w:t>effects</w:t>
            </w:r>
          </w:p>
          <w:p w14:paraId="7152D325" w14:textId="77777777" w:rsidR="00427328" w:rsidRPr="00427328" w:rsidRDefault="00427328" w:rsidP="0053662A">
            <w:pPr>
              <w:pStyle w:val="ListParagraph"/>
              <w:numPr>
                <w:ilvl w:val="0"/>
                <w:numId w:val="19"/>
              </w:numPr>
              <w:spacing w:line="277" w:lineRule="exact"/>
              <w:ind w:right="-239"/>
              <w:rPr>
                <w:rFonts w:ascii="Helvetica" w:hAnsi="Helvetica" w:cs="Helvetica"/>
                <w:noProof/>
                <w:color w:val="000000" w:themeColor="text1"/>
                <w:spacing w:val="-2"/>
                <w:position w:val="2"/>
                <w:sz w:val="20"/>
                <w:szCs w:val="20"/>
              </w:rPr>
            </w:pPr>
            <w:r w:rsidRPr="00427328">
              <w:rPr>
                <w:rFonts w:ascii="Helvetica" w:hAnsi="Helvetica" w:cs="Helvetica"/>
                <w:noProof/>
                <w:color w:val="000000" w:themeColor="text1"/>
                <w:spacing w:val="-3"/>
                <w:position w:val="2"/>
                <w:sz w:val="20"/>
                <w:szCs w:val="20"/>
              </w:rPr>
              <w:t>An</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adequate</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trial</w:t>
            </w:r>
            <w:r w:rsidRPr="00427328">
              <w:rPr>
                <w:rFonts w:cs="Calibri"/>
                <w:noProof/>
                <w:color w:val="000000" w:themeColor="text1"/>
                <w:spacing w:val="10"/>
                <w:sz w:val="20"/>
                <w:szCs w:val="20"/>
              </w:rPr>
              <w:t> </w:t>
            </w:r>
            <w:r w:rsidRPr="00427328">
              <w:rPr>
                <w:rFonts w:ascii="Helvetica" w:hAnsi="Helvetica" w:cs="Helvetica"/>
                <w:noProof/>
                <w:color w:val="000000" w:themeColor="text1"/>
                <w:spacing w:val="-3"/>
                <w:position w:val="2"/>
                <w:sz w:val="20"/>
                <w:szCs w:val="20"/>
              </w:rPr>
              <w:t>of</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1"/>
                <w:position w:val="2"/>
                <w:sz w:val="20"/>
                <w:szCs w:val="20"/>
              </w:rPr>
              <w:t>such</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position w:val="2"/>
                <w:sz w:val="20"/>
                <w:szCs w:val="20"/>
              </w:rPr>
              <w:t>an</w:t>
            </w:r>
            <w:r w:rsidRPr="00427328">
              <w:rPr>
                <w:rFonts w:cs="Calibri"/>
                <w:noProof/>
                <w:color w:val="000000" w:themeColor="text1"/>
                <w:spacing w:val="11"/>
                <w:sz w:val="20"/>
                <w:szCs w:val="20"/>
              </w:rPr>
              <w:t> </w:t>
            </w:r>
            <w:r w:rsidRPr="00427328">
              <w:rPr>
                <w:rFonts w:ascii="Helvetica" w:hAnsi="Helvetica" w:cs="Helvetica"/>
                <w:noProof/>
                <w:color w:val="000000" w:themeColor="text1"/>
                <w:spacing w:val="-2"/>
                <w:position w:val="2"/>
                <w:sz w:val="20"/>
                <w:szCs w:val="20"/>
              </w:rPr>
              <w:t>augmentation</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1"/>
                <w:position w:val="2"/>
                <w:sz w:val="20"/>
                <w:szCs w:val="20"/>
              </w:rPr>
              <w:t>may</w:t>
            </w:r>
            <w:r w:rsidRPr="00427328">
              <w:rPr>
                <w:rFonts w:cs="Calibri"/>
                <w:noProof/>
                <w:color w:val="000000" w:themeColor="text1"/>
                <w:spacing w:val="5"/>
                <w:sz w:val="20"/>
                <w:szCs w:val="20"/>
              </w:rPr>
              <w:t> </w:t>
            </w:r>
            <w:r w:rsidRPr="00427328">
              <w:rPr>
                <w:rFonts w:ascii="Helvetica" w:hAnsi="Helvetica" w:cs="Helvetica"/>
                <w:noProof/>
                <w:color w:val="000000" w:themeColor="text1"/>
                <w:spacing w:val="-1"/>
                <w:position w:val="2"/>
                <w:sz w:val="20"/>
                <w:szCs w:val="20"/>
              </w:rPr>
              <w:t>need</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1"/>
                <w:position w:val="2"/>
                <w:sz w:val="20"/>
                <w:szCs w:val="20"/>
              </w:rPr>
              <w:t>to</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be</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up</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1"/>
                <w:position w:val="2"/>
                <w:sz w:val="20"/>
                <w:szCs w:val="20"/>
              </w:rPr>
              <w:t>to</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position w:val="2"/>
                <w:sz w:val="20"/>
                <w:szCs w:val="20"/>
              </w:rPr>
              <w:t>8</w:t>
            </w:r>
            <w:r w:rsidRPr="00427328">
              <w:rPr>
                <w:rFonts w:cs="Calibri"/>
                <w:noProof/>
                <w:color w:val="000000" w:themeColor="text1"/>
                <w:w w:val="221"/>
                <w:sz w:val="20"/>
                <w:szCs w:val="20"/>
              </w:rPr>
              <w:t> </w:t>
            </w:r>
            <w:r w:rsidRPr="00427328">
              <w:rPr>
                <w:rFonts w:ascii="Helvetica" w:hAnsi="Helvetica" w:cs="Helvetica"/>
                <w:noProof/>
                <w:color w:val="000000" w:themeColor="text1"/>
                <w:spacing w:val="-2"/>
                <w:position w:val="2"/>
                <w:sz w:val="20"/>
                <w:szCs w:val="20"/>
              </w:rPr>
              <w:t>10</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position w:val="2"/>
                <w:sz w:val="20"/>
                <w:szCs w:val="20"/>
              </w:rPr>
              <w:t>weeks</w:t>
            </w:r>
          </w:p>
          <w:p w14:paraId="117B1400" w14:textId="77777777" w:rsidR="00427328" w:rsidRPr="00427328" w:rsidRDefault="00427328" w:rsidP="0053662A">
            <w:pPr>
              <w:pStyle w:val="ListParagraph"/>
              <w:numPr>
                <w:ilvl w:val="0"/>
                <w:numId w:val="19"/>
              </w:numPr>
              <w:spacing w:line="277" w:lineRule="exact"/>
              <w:ind w:right="-239"/>
              <w:rPr>
                <w:color w:val="000000" w:themeColor="text1"/>
                <w:sz w:val="20"/>
                <w:szCs w:val="20"/>
              </w:rPr>
            </w:pPr>
            <w:r w:rsidRPr="00427328">
              <w:rPr>
                <w:rFonts w:ascii="Helvetica" w:hAnsi="Helvetica" w:cs="Helvetica"/>
                <w:noProof/>
                <w:color w:val="000000" w:themeColor="text1"/>
                <w:spacing w:val="-2"/>
                <w:position w:val="2"/>
                <w:sz w:val="20"/>
                <w:szCs w:val="20"/>
              </w:rPr>
              <w:t>Monitor</w:t>
            </w:r>
            <w:r w:rsidRPr="00427328">
              <w:rPr>
                <w:rFonts w:cs="Calibri"/>
                <w:noProof/>
                <w:color w:val="000000" w:themeColor="text1"/>
                <w:spacing w:val="11"/>
                <w:sz w:val="20"/>
                <w:szCs w:val="20"/>
              </w:rPr>
              <w:t> </w:t>
            </w:r>
            <w:r w:rsidRPr="00427328">
              <w:rPr>
                <w:rFonts w:ascii="Helvetica" w:hAnsi="Helvetica" w:cs="Helvetica"/>
                <w:noProof/>
                <w:color w:val="000000" w:themeColor="text1"/>
                <w:spacing w:val="-2"/>
                <w:position w:val="2"/>
                <w:sz w:val="20"/>
                <w:szCs w:val="20"/>
              </w:rPr>
              <w:t>and</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position w:val="2"/>
                <w:sz w:val="20"/>
                <w:szCs w:val="20"/>
              </w:rPr>
              <w:t>review</w:t>
            </w:r>
            <w:r w:rsidRPr="00427328">
              <w:rPr>
                <w:rFonts w:cs="Calibri"/>
                <w:noProof/>
                <w:color w:val="000000" w:themeColor="text1"/>
                <w:spacing w:val="7"/>
                <w:sz w:val="20"/>
                <w:szCs w:val="20"/>
              </w:rPr>
              <w:t> </w:t>
            </w:r>
            <w:r w:rsidRPr="00427328">
              <w:rPr>
                <w:rFonts w:ascii="Helvetica" w:hAnsi="Helvetica" w:cs="Helvetica"/>
                <w:noProof/>
                <w:color w:val="000000" w:themeColor="text1"/>
                <w:spacing w:val="-2"/>
                <w:position w:val="2"/>
                <w:sz w:val="20"/>
                <w:szCs w:val="20"/>
              </w:rPr>
              <w:t>benefits</w:t>
            </w:r>
            <w:r w:rsidRPr="00427328">
              <w:rPr>
                <w:rFonts w:cs="Calibri"/>
                <w:noProof/>
                <w:color w:val="000000" w:themeColor="text1"/>
                <w:spacing w:val="10"/>
                <w:sz w:val="20"/>
                <w:szCs w:val="20"/>
              </w:rPr>
              <w:t> </w:t>
            </w:r>
            <w:r w:rsidRPr="00427328">
              <w:rPr>
                <w:rFonts w:ascii="Helvetica" w:hAnsi="Helvetica" w:cs="Helvetica"/>
                <w:noProof/>
                <w:color w:val="000000" w:themeColor="text1"/>
                <w:spacing w:val="-3"/>
                <w:position w:val="2"/>
                <w:sz w:val="20"/>
                <w:szCs w:val="20"/>
              </w:rPr>
              <w:t>of</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combination</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position w:val="2"/>
                <w:sz w:val="20"/>
                <w:szCs w:val="20"/>
              </w:rPr>
              <w:t>therapy</w:t>
            </w:r>
            <w:r w:rsidRPr="00427328">
              <w:rPr>
                <w:rFonts w:cs="Calibri"/>
                <w:noProof/>
                <w:color w:val="000000" w:themeColor="text1"/>
                <w:spacing w:val="5"/>
                <w:sz w:val="20"/>
                <w:szCs w:val="20"/>
              </w:rPr>
              <w:t> </w:t>
            </w:r>
            <w:r w:rsidRPr="00427328">
              <w:rPr>
                <w:rFonts w:ascii="Helvetica" w:hAnsi="Helvetica" w:cs="Helvetica"/>
                <w:noProof/>
                <w:color w:val="000000" w:themeColor="text1"/>
                <w:spacing w:val="-2"/>
                <w:position w:val="2"/>
                <w:sz w:val="20"/>
                <w:szCs w:val="20"/>
              </w:rPr>
              <w:t>regularly</w:t>
            </w:r>
          </w:p>
        </w:tc>
      </w:tr>
      <w:tr w:rsidR="00427328" w14:paraId="1F520CBB" w14:textId="77777777" w:rsidTr="00C9215A">
        <w:tc>
          <w:tcPr>
            <w:tcW w:w="2410" w:type="dxa"/>
            <w:shd w:val="clear" w:color="auto" w:fill="D9D9D9" w:themeFill="background1" w:themeFillShade="D9"/>
          </w:tcPr>
          <w:p w14:paraId="5794B3E2" w14:textId="77777777" w:rsidR="00427328" w:rsidRPr="00427328" w:rsidRDefault="00427328" w:rsidP="000D6E47">
            <w:pPr>
              <w:spacing w:line="247" w:lineRule="exact"/>
              <w:ind w:right="-239"/>
              <w:rPr>
                <w:color w:val="000000" w:themeColor="text1"/>
                <w:sz w:val="20"/>
                <w:szCs w:val="20"/>
              </w:rPr>
            </w:pPr>
            <w:r w:rsidRPr="00427328">
              <w:rPr>
                <w:rFonts w:ascii="Helvetica" w:hAnsi="Helvetica" w:cs="Helvetica"/>
                <w:noProof/>
                <w:color w:val="000000" w:themeColor="text1"/>
                <w:spacing w:val="-2"/>
                <w:w w:val="95"/>
                <w:sz w:val="20"/>
                <w:szCs w:val="20"/>
              </w:rPr>
              <w:t>Clozapine</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w w:val="95"/>
                <w:sz w:val="20"/>
                <w:szCs w:val="20"/>
              </w:rPr>
              <w:t>+</w:t>
            </w:r>
            <w:r w:rsidR="000D6E47">
              <w:rPr>
                <w:rFonts w:ascii="Helvetica" w:hAnsi="Helvetica" w:cs="Helvetica"/>
                <w:noProof/>
                <w:color w:val="000000" w:themeColor="text1"/>
                <w:spacing w:val="-2"/>
                <w:w w:val="95"/>
                <w:sz w:val="20"/>
                <w:szCs w:val="20"/>
              </w:rPr>
              <w:t xml:space="preserve"> </w:t>
            </w:r>
            <w:r w:rsidRPr="00427328">
              <w:rPr>
                <w:rFonts w:ascii="Helvetica" w:hAnsi="Helvetica" w:cs="Helvetica"/>
                <w:noProof/>
                <w:color w:val="000000" w:themeColor="text1"/>
                <w:spacing w:val="-2"/>
                <w:w w:val="95"/>
                <w:sz w:val="20"/>
                <w:szCs w:val="20"/>
              </w:rPr>
              <w:t>another</w:t>
            </w:r>
            <w:r w:rsidRPr="00427328">
              <w:rPr>
                <w:rFonts w:cs="Calibri"/>
                <w:noProof/>
                <w:color w:val="000000" w:themeColor="text1"/>
                <w:spacing w:val="7"/>
                <w:sz w:val="20"/>
                <w:szCs w:val="20"/>
              </w:rPr>
              <w:t> </w:t>
            </w:r>
            <w:r w:rsidRPr="00427328">
              <w:rPr>
                <w:rFonts w:ascii="Helvetica" w:hAnsi="Helvetica" w:cs="Helvetica"/>
                <w:noProof/>
                <w:color w:val="000000" w:themeColor="text1"/>
                <w:spacing w:val="-2"/>
                <w:w w:val="95"/>
                <w:sz w:val="20"/>
                <w:szCs w:val="20"/>
              </w:rPr>
              <w:t>SGA</w:t>
            </w:r>
          </w:p>
        </w:tc>
        <w:tc>
          <w:tcPr>
            <w:tcW w:w="1559" w:type="dxa"/>
            <w:shd w:val="clear" w:color="auto" w:fill="D9D9D9" w:themeFill="background1" w:themeFillShade="D9"/>
          </w:tcPr>
          <w:p w14:paraId="7EC5D1AB" w14:textId="77777777" w:rsidR="00427328" w:rsidRPr="00427328" w:rsidRDefault="00427328" w:rsidP="00427328">
            <w:pPr>
              <w:spacing w:line="247" w:lineRule="exact"/>
              <w:ind w:left="104" w:right="-239"/>
              <w:rPr>
                <w:color w:val="000000" w:themeColor="text1"/>
                <w:sz w:val="20"/>
                <w:szCs w:val="20"/>
              </w:rPr>
            </w:pPr>
            <w:r w:rsidRPr="00427328">
              <w:rPr>
                <w:rFonts w:ascii="Helvetica" w:hAnsi="Helvetica" w:cs="Helvetica"/>
                <w:noProof/>
                <w:color w:val="000000" w:themeColor="text1"/>
                <w:spacing w:val="-2"/>
                <w:w w:val="95"/>
                <w:sz w:val="20"/>
                <w:szCs w:val="20"/>
              </w:rPr>
              <w:t>££-£££</w:t>
            </w:r>
          </w:p>
        </w:tc>
        <w:tc>
          <w:tcPr>
            <w:tcW w:w="11170" w:type="dxa"/>
            <w:shd w:val="clear" w:color="auto" w:fill="D9D9D9" w:themeFill="background1" w:themeFillShade="D9"/>
          </w:tcPr>
          <w:p w14:paraId="060994E5" w14:textId="77777777" w:rsidR="00427328" w:rsidRPr="00427328" w:rsidRDefault="00427328" w:rsidP="0053662A">
            <w:pPr>
              <w:pStyle w:val="ListParagraph"/>
              <w:numPr>
                <w:ilvl w:val="0"/>
                <w:numId w:val="20"/>
              </w:numPr>
              <w:spacing w:line="286" w:lineRule="exact"/>
              <w:ind w:right="-239"/>
              <w:rPr>
                <w:rFonts w:ascii="Arial" w:hAnsi="Arial" w:cs="Arial"/>
                <w:color w:val="000000" w:themeColor="text1"/>
                <w:sz w:val="20"/>
                <w:szCs w:val="20"/>
              </w:rPr>
            </w:pPr>
            <w:r w:rsidRPr="00427328">
              <w:rPr>
                <w:rFonts w:ascii="Arial" w:hAnsi="Arial" w:cs="Arial"/>
                <w:noProof/>
                <w:color w:val="000000" w:themeColor="text1"/>
                <w:spacing w:val="-2"/>
                <w:position w:val="2"/>
                <w:sz w:val="20"/>
                <w:szCs w:val="20"/>
              </w:rPr>
              <w:t>Choose</w:t>
            </w:r>
            <w:r w:rsidRPr="00427328">
              <w:rPr>
                <w:rFonts w:ascii="Arial" w:hAnsi="Arial" w:cs="Arial"/>
                <w:noProof/>
                <w:color w:val="000000" w:themeColor="text1"/>
                <w:spacing w:val="11"/>
                <w:sz w:val="20"/>
                <w:szCs w:val="20"/>
              </w:rPr>
              <w:t> </w:t>
            </w:r>
            <w:r w:rsidRPr="00427328">
              <w:rPr>
                <w:rFonts w:ascii="Arial" w:hAnsi="Arial" w:cs="Arial"/>
                <w:noProof/>
                <w:color w:val="000000" w:themeColor="text1"/>
                <w:spacing w:val="-2"/>
                <w:position w:val="2"/>
                <w:sz w:val="20"/>
                <w:szCs w:val="20"/>
              </w:rPr>
              <w:t>a</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drug</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that</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does</w:t>
            </w:r>
            <w:r w:rsidRPr="00427328">
              <w:rPr>
                <w:rFonts w:ascii="Arial" w:hAnsi="Arial" w:cs="Arial"/>
                <w:noProof/>
                <w:color w:val="000000" w:themeColor="text1"/>
                <w:spacing w:val="5"/>
                <w:sz w:val="20"/>
                <w:szCs w:val="20"/>
              </w:rPr>
              <w:t> </w:t>
            </w:r>
            <w:r w:rsidRPr="00427328">
              <w:rPr>
                <w:rFonts w:ascii="Arial" w:hAnsi="Arial" w:cs="Arial"/>
                <w:noProof/>
                <w:color w:val="000000" w:themeColor="text1"/>
                <w:spacing w:val="-2"/>
                <w:position w:val="2"/>
                <w:sz w:val="20"/>
                <w:szCs w:val="20"/>
              </w:rPr>
              <w:t>not</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compound</w:t>
            </w:r>
            <w:r w:rsidRPr="00427328">
              <w:rPr>
                <w:rFonts w:ascii="Arial" w:hAnsi="Arial" w:cs="Arial"/>
                <w:noProof/>
                <w:color w:val="000000" w:themeColor="text1"/>
                <w:spacing w:val="6"/>
                <w:sz w:val="20"/>
                <w:szCs w:val="20"/>
              </w:rPr>
              <w:t> </w:t>
            </w:r>
            <w:r w:rsidRPr="00427328">
              <w:rPr>
                <w:rFonts w:ascii="Arial" w:hAnsi="Arial" w:cs="Arial"/>
                <w:noProof/>
                <w:color w:val="000000" w:themeColor="text1"/>
                <w:spacing w:val="-1"/>
                <w:position w:val="2"/>
                <w:sz w:val="20"/>
                <w:szCs w:val="20"/>
              </w:rPr>
              <w:t>the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3"/>
                <w:position w:val="2"/>
                <w:sz w:val="20"/>
                <w:szCs w:val="20"/>
              </w:rPr>
              <w:t>common</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side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effects</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3"/>
                <w:position w:val="2"/>
                <w:sz w:val="20"/>
                <w:szCs w:val="20"/>
              </w:rPr>
              <w:t>of</w:t>
            </w:r>
            <w:r w:rsidRPr="00427328">
              <w:rPr>
                <w:rFonts w:ascii="Arial" w:hAnsi="Arial" w:cs="Arial"/>
                <w:noProof/>
                <w:color w:val="000000" w:themeColor="text1"/>
                <w:spacing w:val="11"/>
                <w:sz w:val="20"/>
                <w:szCs w:val="20"/>
              </w:rPr>
              <w:t> </w:t>
            </w:r>
            <w:r w:rsidRPr="00427328">
              <w:rPr>
                <w:rFonts w:ascii="Arial" w:hAnsi="Arial" w:cs="Arial"/>
                <w:noProof/>
                <w:color w:val="000000" w:themeColor="text1"/>
                <w:spacing w:val="-2"/>
                <w:position w:val="2"/>
                <w:sz w:val="20"/>
                <w:szCs w:val="20"/>
              </w:rPr>
              <w:t>clozapine.</w:t>
            </w:r>
          </w:p>
          <w:p w14:paraId="38A1CDC3" w14:textId="77777777" w:rsidR="00427328" w:rsidRPr="00427328" w:rsidRDefault="00427328" w:rsidP="0053662A">
            <w:pPr>
              <w:pStyle w:val="ListParagraph"/>
              <w:numPr>
                <w:ilvl w:val="0"/>
                <w:numId w:val="20"/>
              </w:numPr>
              <w:spacing w:line="286" w:lineRule="exact"/>
              <w:ind w:right="-239"/>
              <w:rPr>
                <w:rFonts w:ascii="Arial" w:hAnsi="Arial" w:cs="Arial"/>
                <w:color w:val="000000" w:themeColor="text1"/>
                <w:sz w:val="20"/>
                <w:szCs w:val="20"/>
              </w:rPr>
            </w:pPr>
            <w:r w:rsidRPr="00427328">
              <w:rPr>
                <w:rFonts w:ascii="Arial" w:hAnsi="Arial" w:cs="Arial"/>
                <w:noProof/>
                <w:color w:val="000000" w:themeColor="text1"/>
                <w:spacing w:val="-2"/>
                <w:position w:val="2"/>
                <w:sz w:val="20"/>
                <w:szCs w:val="20"/>
              </w:rPr>
              <w:t>Amisulpride</w:t>
            </w:r>
            <w:r w:rsidRPr="00427328">
              <w:rPr>
                <w:rFonts w:ascii="Arial" w:hAnsi="Arial" w:cs="Arial"/>
                <w:noProof/>
                <w:color w:val="000000" w:themeColor="text1"/>
                <w:spacing w:val="6"/>
                <w:sz w:val="20"/>
                <w:szCs w:val="20"/>
              </w:rPr>
              <w:t> </w:t>
            </w:r>
            <w:r w:rsidRPr="00427328">
              <w:rPr>
                <w:rFonts w:ascii="Arial" w:hAnsi="Arial" w:cs="Arial"/>
                <w:noProof/>
                <w:color w:val="000000" w:themeColor="text1"/>
                <w:spacing w:val="-2"/>
                <w:position w:val="2"/>
                <w:sz w:val="20"/>
                <w:szCs w:val="20"/>
              </w:rPr>
              <w:t>or</w:t>
            </w:r>
            <w:r w:rsidRPr="00427328">
              <w:rPr>
                <w:rFonts w:ascii="Arial" w:hAnsi="Arial" w:cs="Arial"/>
                <w:noProof/>
                <w:color w:val="000000" w:themeColor="text1"/>
                <w:spacing w:val="9"/>
                <w:sz w:val="20"/>
                <w:szCs w:val="20"/>
              </w:rPr>
              <w:t> </w:t>
            </w:r>
            <w:r w:rsidRPr="00427328">
              <w:rPr>
                <w:rFonts w:ascii="Arial" w:hAnsi="Arial" w:cs="Arial"/>
                <w:noProof/>
                <w:color w:val="000000" w:themeColor="text1"/>
                <w:spacing w:val="-2"/>
                <w:position w:val="2"/>
                <w:sz w:val="20"/>
                <w:szCs w:val="20"/>
              </w:rPr>
              <w:t>sulpiride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1"/>
                <w:position w:val="2"/>
                <w:sz w:val="20"/>
                <w:szCs w:val="20"/>
              </w:rPr>
              <w:t>may</w:t>
            </w:r>
            <w:r w:rsidRPr="00427328">
              <w:rPr>
                <w:rFonts w:ascii="Arial" w:hAnsi="Arial" w:cs="Arial"/>
                <w:noProof/>
                <w:color w:val="000000" w:themeColor="text1"/>
                <w:spacing w:val="5"/>
                <w:sz w:val="20"/>
                <w:szCs w:val="20"/>
              </w:rPr>
              <w:t> </w:t>
            </w:r>
            <w:r w:rsidRPr="00427328">
              <w:rPr>
                <w:rFonts w:ascii="Arial" w:hAnsi="Arial" w:cs="Arial"/>
                <w:noProof/>
                <w:color w:val="000000" w:themeColor="text1"/>
                <w:spacing w:val="-2"/>
                <w:position w:val="2"/>
                <w:sz w:val="20"/>
                <w:szCs w:val="20"/>
              </w:rPr>
              <w:t>be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tried</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for</w:t>
            </w:r>
            <w:r w:rsidRPr="00427328">
              <w:rPr>
                <w:rFonts w:ascii="Arial" w:hAnsi="Arial" w:cs="Arial"/>
                <w:noProof/>
                <w:color w:val="000000" w:themeColor="text1"/>
                <w:spacing w:val="9"/>
                <w:sz w:val="20"/>
                <w:szCs w:val="20"/>
              </w:rPr>
              <w:t> </w:t>
            </w:r>
            <w:r w:rsidRPr="00427328">
              <w:rPr>
                <w:rFonts w:ascii="Arial" w:hAnsi="Arial" w:cs="Arial"/>
                <w:noProof/>
                <w:color w:val="000000" w:themeColor="text1"/>
                <w:spacing w:val="-2"/>
                <w:position w:val="2"/>
                <w:sz w:val="20"/>
                <w:szCs w:val="20"/>
              </w:rPr>
              <w:t>predominantly</w:t>
            </w:r>
            <w:r w:rsidRPr="00427328">
              <w:rPr>
                <w:rFonts w:ascii="Arial" w:hAnsi="Arial" w:cs="Arial"/>
                <w:noProof/>
                <w:color w:val="000000" w:themeColor="text1"/>
                <w:spacing w:val="5"/>
                <w:sz w:val="20"/>
                <w:szCs w:val="20"/>
              </w:rPr>
              <w:t> </w:t>
            </w:r>
            <w:r w:rsidRPr="00427328">
              <w:rPr>
                <w:rFonts w:ascii="Arial" w:hAnsi="Arial" w:cs="Arial"/>
                <w:noProof/>
                <w:color w:val="000000" w:themeColor="text1"/>
                <w:spacing w:val="-2"/>
                <w:position w:val="2"/>
                <w:sz w:val="20"/>
                <w:szCs w:val="20"/>
              </w:rPr>
              <w:t>negative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symptoms;</w:t>
            </w:r>
          </w:p>
          <w:p w14:paraId="325F9100" w14:textId="77777777" w:rsidR="00427328" w:rsidRPr="00427328" w:rsidRDefault="00427328" w:rsidP="0053662A">
            <w:pPr>
              <w:pStyle w:val="ListParagraph"/>
              <w:numPr>
                <w:ilvl w:val="0"/>
                <w:numId w:val="20"/>
              </w:numPr>
              <w:spacing w:line="286" w:lineRule="exact"/>
              <w:ind w:right="-239"/>
              <w:rPr>
                <w:rFonts w:ascii="Arial" w:hAnsi="Arial" w:cs="Arial"/>
                <w:noProof/>
                <w:color w:val="000000" w:themeColor="text1"/>
                <w:spacing w:val="-2"/>
                <w:position w:val="2"/>
                <w:sz w:val="20"/>
                <w:szCs w:val="20"/>
              </w:rPr>
            </w:pPr>
            <w:r w:rsidRPr="00427328">
              <w:rPr>
                <w:rFonts w:ascii="Arial" w:hAnsi="Arial" w:cs="Arial"/>
                <w:noProof/>
                <w:color w:val="000000" w:themeColor="text1"/>
                <w:spacing w:val="-2"/>
                <w:position w:val="2"/>
                <w:sz w:val="20"/>
                <w:szCs w:val="20"/>
              </w:rPr>
              <w:t>Use</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3"/>
                <w:position w:val="2"/>
                <w:sz w:val="20"/>
                <w:szCs w:val="20"/>
              </w:rPr>
              <w:t>lower</w:t>
            </w:r>
            <w:r w:rsidRPr="00427328">
              <w:rPr>
                <w:rFonts w:ascii="Arial" w:hAnsi="Arial" w:cs="Arial"/>
                <w:noProof/>
                <w:color w:val="000000" w:themeColor="text1"/>
                <w:spacing w:val="9"/>
                <w:sz w:val="20"/>
                <w:szCs w:val="20"/>
              </w:rPr>
              <w:t> </w:t>
            </w:r>
            <w:r w:rsidRPr="00427328">
              <w:rPr>
                <w:rFonts w:ascii="Arial" w:hAnsi="Arial" w:cs="Arial"/>
                <w:noProof/>
                <w:color w:val="000000" w:themeColor="text1"/>
                <w:spacing w:val="-2"/>
                <w:position w:val="2"/>
                <w:sz w:val="20"/>
                <w:szCs w:val="20"/>
              </w:rPr>
              <w:t>doses;</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regularly</w:t>
            </w:r>
            <w:r w:rsidRPr="00427328">
              <w:rPr>
                <w:rFonts w:ascii="Arial" w:hAnsi="Arial" w:cs="Arial"/>
                <w:noProof/>
                <w:color w:val="000000" w:themeColor="text1"/>
                <w:spacing w:val="3"/>
                <w:sz w:val="20"/>
                <w:szCs w:val="20"/>
              </w:rPr>
              <w:t> </w:t>
            </w:r>
            <w:r w:rsidRPr="00427328">
              <w:rPr>
                <w:rFonts w:ascii="Arial" w:hAnsi="Arial" w:cs="Arial"/>
                <w:noProof/>
                <w:color w:val="000000" w:themeColor="text1"/>
                <w:spacing w:val="-1"/>
                <w:position w:val="2"/>
                <w:sz w:val="20"/>
                <w:szCs w:val="20"/>
              </w:rPr>
              <w:t>monitor</w:t>
            </w:r>
            <w:r w:rsidRPr="00427328">
              <w:rPr>
                <w:rFonts w:ascii="Arial" w:hAnsi="Arial" w:cs="Arial"/>
                <w:noProof/>
                <w:color w:val="000000" w:themeColor="text1"/>
                <w:spacing w:val="11"/>
                <w:sz w:val="20"/>
                <w:szCs w:val="20"/>
              </w:rPr>
              <w:t> </w:t>
            </w:r>
            <w:r w:rsidRPr="00427328">
              <w:rPr>
                <w:rFonts w:ascii="Arial" w:hAnsi="Arial" w:cs="Arial"/>
                <w:noProof/>
                <w:color w:val="000000" w:themeColor="text1"/>
                <w:spacing w:val="-2"/>
                <w:position w:val="2"/>
                <w:sz w:val="20"/>
                <w:szCs w:val="20"/>
              </w:rPr>
              <w:t>side</w:t>
            </w:r>
            <w:r w:rsidRPr="00427328">
              <w:rPr>
                <w:rFonts w:ascii="Arial" w:hAnsi="Arial" w:cs="Arial"/>
                <w:noProof/>
                <w:color w:val="000000" w:themeColor="text1"/>
                <w:spacing w:val="6"/>
                <w:sz w:val="20"/>
                <w:szCs w:val="20"/>
              </w:rPr>
              <w:t> </w:t>
            </w:r>
            <w:r w:rsidRPr="00427328">
              <w:rPr>
                <w:rFonts w:ascii="Arial" w:hAnsi="Arial" w:cs="Arial"/>
                <w:noProof/>
                <w:color w:val="000000" w:themeColor="text1"/>
                <w:spacing w:val="-1"/>
                <w:position w:val="2"/>
                <w:sz w:val="20"/>
                <w:szCs w:val="20"/>
              </w:rPr>
              <w:t>effects</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3"/>
                <w:position w:val="2"/>
                <w:sz w:val="20"/>
                <w:szCs w:val="20"/>
              </w:rPr>
              <w:t>and</w:t>
            </w:r>
            <w:r w:rsidRPr="00427328">
              <w:rPr>
                <w:rFonts w:ascii="Arial" w:hAnsi="Arial" w:cs="Arial"/>
                <w:noProof/>
                <w:color w:val="000000" w:themeColor="text1"/>
                <w:spacing w:val="8"/>
                <w:sz w:val="20"/>
                <w:szCs w:val="20"/>
              </w:rPr>
              <w:t> </w:t>
            </w:r>
            <w:r w:rsidRPr="00427328">
              <w:rPr>
                <w:rFonts w:ascii="Arial" w:hAnsi="Arial" w:cs="Arial"/>
                <w:noProof/>
                <w:color w:val="000000" w:themeColor="text1"/>
                <w:spacing w:val="-2"/>
                <w:position w:val="2"/>
                <w:sz w:val="20"/>
                <w:szCs w:val="20"/>
              </w:rPr>
              <w:t>physical</w:t>
            </w:r>
            <w:r w:rsidRPr="00427328">
              <w:rPr>
                <w:rFonts w:ascii="Arial" w:hAnsi="Arial" w:cs="Arial"/>
                <w:noProof/>
                <w:color w:val="000000" w:themeColor="text1"/>
                <w:spacing w:val="10"/>
                <w:sz w:val="20"/>
                <w:szCs w:val="20"/>
              </w:rPr>
              <w:t> </w:t>
            </w:r>
            <w:r w:rsidRPr="00427328">
              <w:rPr>
                <w:rFonts w:ascii="Arial" w:hAnsi="Arial" w:cs="Arial"/>
                <w:noProof/>
                <w:color w:val="000000" w:themeColor="text1"/>
                <w:spacing w:val="-2"/>
                <w:position w:val="2"/>
                <w:sz w:val="20"/>
                <w:szCs w:val="20"/>
              </w:rPr>
              <w:t>health</w:t>
            </w:r>
          </w:p>
          <w:p w14:paraId="174A7AB4" w14:textId="77777777" w:rsidR="00427328" w:rsidRPr="00427328" w:rsidRDefault="00427328" w:rsidP="0053662A">
            <w:pPr>
              <w:pStyle w:val="ListParagraph"/>
              <w:numPr>
                <w:ilvl w:val="0"/>
                <w:numId w:val="20"/>
              </w:numPr>
              <w:spacing w:line="286" w:lineRule="exact"/>
              <w:ind w:right="-239"/>
              <w:rPr>
                <w:rFonts w:ascii="Arial" w:hAnsi="Arial" w:cs="Arial"/>
                <w:color w:val="000000" w:themeColor="text1"/>
                <w:sz w:val="20"/>
                <w:szCs w:val="20"/>
              </w:rPr>
            </w:pPr>
            <w:r w:rsidRPr="00427328">
              <w:rPr>
                <w:rFonts w:ascii="Arial" w:hAnsi="Arial" w:cs="Arial"/>
                <w:color w:val="000000" w:themeColor="text1"/>
                <w:sz w:val="20"/>
                <w:szCs w:val="20"/>
              </w:rPr>
              <w:t xml:space="preserve">Aripiprazole, </w:t>
            </w:r>
            <w:proofErr w:type="spellStart"/>
            <w:r w:rsidRPr="00427328">
              <w:rPr>
                <w:rFonts w:ascii="Arial" w:hAnsi="Arial" w:cs="Arial"/>
                <w:color w:val="000000" w:themeColor="text1"/>
                <w:sz w:val="20"/>
                <w:szCs w:val="20"/>
              </w:rPr>
              <w:t>esp</w:t>
            </w:r>
            <w:proofErr w:type="spellEnd"/>
            <w:r w:rsidRPr="00427328">
              <w:rPr>
                <w:rFonts w:ascii="Arial" w:hAnsi="Arial" w:cs="Arial"/>
                <w:color w:val="000000" w:themeColor="text1"/>
                <w:sz w:val="20"/>
                <w:szCs w:val="20"/>
              </w:rPr>
              <w:t xml:space="preserve"> if weight is problematic</w:t>
            </w:r>
          </w:p>
        </w:tc>
      </w:tr>
      <w:tr w:rsidR="00427328" w14:paraId="14CC5735" w14:textId="77777777" w:rsidTr="00C9215A">
        <w:tc>
          <w:tcPr>
            <w:tcW w:w="2410" w:type="dxa"/>
            <w:shd w:val="clear" w:color="auto" w:fill="D9D9D9" w:themeFill="background1" w:themeFillShade="D9"/>
          </w:tcPr>
          <w:p w14:paraId="29BF2466" w14:textId="77777777" w:rsidR="00427328" w:rsidRPr="00427328" w:rsidRDefault="00427328" w:rsidP="000D6E47">
            <w:pPr>
              <w:spacing w:line="247" w:lineRule="exact"/>
              <w:ind w:right="-239"/>
              <w:rPr>
                <w:color w:val="000000" w:themeColor="text1"/>
                <w:sz w:val="20"/>
                <w:szCs w:val="20"/>
              </w:rPr>
            </w:pPr>
            <w:r w:rsidRPr="00427328">
              <w:rPr>
                <w:rFonts w:ascii="Helvetica" w:hAnsi="Helvetica" w:cs="Helvetica"/>
                <w:noProof/>
                <w:color w:val="000000" w:themeColor="text1"/>
                <w:spacing w:val="-2"/>
                <w:w w:val="95"/>
                <w:sz w:val="20"/>
                <w:szCs w:val="20"/>
              </w:rPr>
              <w:t>Clozapine</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w w:val="95"/>
                <w:sz w:val="20"/>
                <w:szCs w:val="20"/>
              </w:rPr>
              <w:t>+</w:t>
            </w:r>
            <w:r w:rsidR="000D6E47">
              <w:rPr>
                <w:color w:val="000000" w:themeColor="text1"/>
                <w:sz w:val="20"/>
                <w:szCs w:val="20"/>
              </w:rPr>
              <w:t xml:space="preserve"> </w:t>
            </w:r>
            <w:r w:rsidRPr="00427328">
              <w:rPr>
                <w:rFonts w:ascii="Helvetica" w:hAnsi="Helvetica" w:cs="Helvetica"/>
                <w:noProof/>
                <w:color w:val="000000" w:themeColor="text1"/>
                <w:spacing w:val="-2"/>
                <w:w w:val="95"/>
                <w:sz w:val="20"/>
                <w:szCs w:val="20"/>
              </w:rPr>
              <w:t>other</w:t>
            </w:r>
            <w:r w:rsidRPr="00427328">
              <w:rPr>
                <w:rFonts w:cs="Calibri"/>
                <w:noProof/>
                <w:color w:val="000000" w:themeColor="text1"/>
                <w:spacing w:val="7"/>
                <w:sz w:val="20"/>
                <w:szCs w:val="20"/>
              </w:rPr>
              <w:t> </w:t>
            </w:r>
            <w:r w:rsidRPr="00427328">
              <w:rPr>
                <w:rFonts w:ascii="Helvetica" w:hAnsi="Helvetica" w:cs="Helvetica"/>
                <w:noProof/>
                <w:color w:val="000000" w:themeColor="text1"/>
                <w:spacing w:val="-2"/>
                <w:w w:val="95"/>
                <w:sz w:val="20"/>
                <w:szCs w:val="20"/>
              </w:rPr>
              <w:t>agents</w:t>
            </w:r>
          </w:p>
        </w:tc>
        <w:tc>
          <w:tcPr>
            <w:tcW w:w="1559" w:type="dxa"/>
            <w:shd w:val="clear" w:color="auto" w:fill="D9D9D9" w:themeFill="background1" w:themeFillShade="D9"/>
          </w:tcPr>
          <w:p w14:paraId="24E414F4" w14:textId="77777777" w:rsidR="00427328" w:rsidRPr="00427328" w:rsidRDefault="00427328" w:rsidP="00427328">
            <w:pPr>
              <w:spacing w:line="247" w:lineRule="exact"/>
              <w:ind w:left="104" w:right="-239"/>
              <w:rPr>
                <w:color w:val="000000" w:themeColor="text1"/>
                <w:sz w:val="20"/>
                <w:szCs w:val="20"/>
              </w:rPr>
            </w:pPr>
            <w:r w:rsidRPr="00427328">
              <w:rPr>
                <w:rFonts w:ascii="Helvetica" w:hAnsi="Helvetica" w:cs="Helvetica"/>
                <w:noProof/>
                <w:color w:val="000000" w:themeColor="text1"/>
                <w:spacing w:val="-2"/>
                <w:w w:val="95"/>
                <w:sz w:val="20"/>
                <w:szCs w:val="20"/>
              </w:rPr>
              <w:t>££-£££</w:t>
            </w:r>
          </w:p>
        </w:tc>
        <w:tc>
          <w:tcPr>
            <w:tcW w:w="11170" w:type="dxa"/>
            <w:shd w:val="clear" w:color="auto" w:fill="D9D9D9" w:themeFill="background1" w:themeFillShade="D9"/>
          </w:tcPr>
          <w:p w14:paraId="5D049B72" w14:textId="77777777" w:rsidR="00427328" w:rsidRPr="00427328" w:rsidRDefault="00427328" w:rsidP="000D6E47">
            <w:pPr>
              <w:spacing w:line="286" w:lineRule="exact"/>
              <w:ind w:right="-239"/>
              <w:rPr>
                <w:color w:val="000000" w:themeColor="text1"/>
                <w:sz w:val="20"/>
                <w:szCs w:val="20"/>
              </w:rPr>
            </w:pPr>
            <w:r w:rsidRPr="00427328">
              <w:rPr>
                <w:rFonts w:ascii="Helvetica" w:hAnsi="Helvetica" w:cs="Helvetica"/>
                <w:noProof/>
                <w:color w:val="000000" w:themeColor="text1"/>
                <w:spacing w:val="-1"/>
                <w:position w:val="2"/>
                <w:sz w:val="20"/>
                <w:szCs w:val="20"/>
              </w:rPr>
              <w:t>Limited</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2"/>
                <w:position w:val="2"/>
                <w:sz w:val="20"/>
                <w:szCs w:val="20"/>
              </w:rPr>
              <w:t>evidence;</w:t>
            </w:r>
            <w:r w:rsidRPr="00427328">
              <w:rPr>
                <w:rFonts w:cs="Calibri"/>
                <w:noProof/>
                <w:color w:val="000000" w:themeColor="text1"/>
                <w:spacing w:val="11"/>
                <w:sz w:val="20"/>
                <w:szCs w:val="20"/>
              </w:rPr>
              <w:t> </w:t>
            </w:r>
            <w:r w:rsidRPr="00427328">
              <w:rPr>
                <w:rFonts w:ascii="Helvetica" w:hAnsi="Helvetica" w:cs="Helvetica"/>
                <w:noProof/>
                <w:color w:val="000000" w:themeColor="text1"/>
                <w:spacing w:val="-2"/>
                <w:position w:val="2"/>
                <w:sz w:val="20"/>
                <w:szCs w:val="20"/>
              </w:rPr>
              <w:t>Augmentation</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with</w:t>
            </w:r>
            <w:r w:rsidRPr="00427328">
              <w:rPr>
                <w:rFonts w:cs="Calibri"/>
                <w:noProof/>
                <w:color w:val="000000" w:themeColor="text1"/>
                <w:spacing w:val="6"/>
                <w:sz w:val="20"/>
                <w:szCs w:val="20"/>
              </w:rPr>
              <w:t> </w:t>
            </w:r>
            <w:r w:rsidRPr="00427328">
              <w:rPr>
                <w:rFonts w:ascii="Helvetica" w:hAnsi="Helvetica" w:cs="Helvetica"/>
                <w:noProof/>
                <w:color w:val="000000" w:themeColor="text1"/>
                <w:spacing w:val="-1"/>
                <w:position w:val="2"/>
                <w:sz w:val="20"/>
                <w:szCs w:val="20"/>
              </w:rPr>
              <w:t>mood</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stabilisers</w:t>
            </w:r>
            <w:r w:rsidRPr="00427328">
              <w:rPr>
                <w:rFonts w:cs="Calibri"/>
                <w:noProof/>
                <w:color w:val="000000" w:themeColor="text1"/>
                <w:spacing w:val="10"/>
                <w:sz w:val="20"/>
                <w:szCs w:val="20"/>
              </w:rPr>
              <w:t> </w:t>
            </w:r>
            <w:r w:rsidRPr="00427328">
              <w:rPr>
                <w:rFonts w:ascii="Helvetica" w:hAnsi="Helvetica" w:cs="Helvetica"/>
                <w:noProof/>
                <w:color w:val="000000" w:themeColor="text1"/>
                <w:spacing w:val="-2"/>
                <w:position w:val="2"/>
                <w:sz w:val="20"/>
                <w:szCs w:val="20"/>
              </w:rPr>
              <w:t>(valproate</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position w:val="2"/>
                <w:sz w:val="20"/>
                <w:szCs w:val="20"/>
              </w:rPr>
              <w:t>and</w:t>
            </w:r>
            <w:r w:rsidRPr="00427328">
              <w:rPr>
                <w:rFonts w:cs="Calibri"/>
                <w:noProof/>
                <w:color w:val="000000" w:themeColor="text1"/>
                <w:spacing w:val="8"/>
                <w:sz w:val="20"/>
                <w:szCs w:val="20"/>
              </w:rPr>
              <w:t> </w:t>
            </w:r>
            <w:r w:rsidR="000D6E47">
              <w:rPr>
                <w:rFonts w:ascii="Helvetica" w:hAnsi="Helvetica" w:cs="Helvetica"/>
                <w:noProof/>
                <w:color w:val="000000" w:themeColor="text1"/>
                <w:spacing w:val="-2"/>
                <w:position w:val="2"/>
                <w:sz w:val="20"/>
                <w:szCs w:val="20"/>
              </w:rPr>
              <w:t xml:space="preserve">lamotrigine), antoidepressants (SSRIs, mirtazapine) </w:t>
            </w:r>
            <w:r w:rsidRPr="00427328">
              <w:rPr>
                <w:rFonts w:ascii="Helvetica" w:hAnsi="Helvetica" w:cs="Helvetica"/>
                <w:noProof/>
                <w:color w:val="000000" w:themeColor="text1"/>
                <w:spacing w:val="-3"/>
                <w:sz w:val="20"/>
                <w:szCs w:val="20"/>
              </w:rPr>
              <w:t>and</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sz w:val="20"/>
                <w:szCs w:val="20"/>
              </w:rPr>
              <w:t>benzodiazepines</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1"/>
                <w:sz w:val="20"/>
                <w:szCs w:val="20"/>
              </w:rPr>
              <w:t>may</w:t>
            </w:r>
            <w:r w:rsidRPr="00427328">
              <w:rPr>
                <w:rFonts w:cs="Calibri"/>
                <w:noProof/>
                <w:color w:val="000000" w:themeColor="text1"/>
                <w:spacing w:val="5"/>
                <w:sz w:val="20"/>
                <w:szCs w:val="20"/>
              </w:rPr>
              <w:t> </w:t>
            </w:r>
            <w:r w:rsidRPr="00427328">
              <w:rPr>
                <w:rFonts w:ascii="Helvetica" w:hAnsi="Helvetica" w:cs="Helvetica"/>
                <w:noProof/>
                <w:color w:val="000000" w:themeColor="text1"/>
                <w:spacing w:val="-2"/>
                <w:sz w:val="20"/>
                <w:szCs w:val="20"/>
              </w:rPr>
              <w:t>be</w:t>
            </w:r>
            <w:r w:rsidRPr="00427328">
              <w:rPr>
                <w:rFonts w:cs="Calibri"/>
                <w:noProof/>
                <w:color w:val="000000" w:themeColor="text1"/>
                <w:spacing w:val="11"/>
                <w:sz w:val="20"/>
                <w:szCs w:val="20"/>
              </w:rPr>
              <w:t> </w:t>
            </w:r>
            <w:r w:rsidRPr="00427328">
              <w:rPr>
                <w:rFonts w:ascii="Helvetica" w:hAnsi="Helvetica" w:cs="Helvetica"/>
                <w:noProof/>
                <w:color w:val="000000" w:themeColor="text1"/>
                <w:spacing w:val="-1"/>
                <w:sz w:val="20"/>
                <w:szCs w:val="20"/>
              </w:rPr>
              <w:t>tried,</w:t>
            </w:r>
            <w:r w:rsidRPr="00427328">
              <w:rPr>
                <w:rFonts w:cs="Calibri"/>
                <w:noProof/>
                <w:color w:val="000000" w:themeColor="text1"/>
                <w:spacing w:val="8"/>
                <w:sz w:val="20"/>
                <w:szCs w:val="20"/>
              </w:rPr>
              <w:t> </w:t>
            </w:r>
            <w:r w:rsidRPr="00427328">
              <w:rPr>
                <w:rFonts w:ascii="Helvetica" w:hAnsi="Helvetica" w:cs="Helvetica"/>
                <w:noProof/>
                <w:color w:val="000000" w:themeColor="text1"/>
                <w:spacing w:val="-2"/>
                <w:sz w:val="20"/>
                <w:szCs w:val="20"/>
              </w:rPr>
              <w:t>if</w:t>
            </w:r>
            <w:r w:rsidRPr="00427328">
              <w:rPr>
                <w:rFonts w:cs="Calibri"/>
                <w:noProof/>
                <w:color w:val="000000" w:themeColor="text1"/>
                <w:spacing w:val="11"/>
                <w:sz w:val="20"/>
                <w:szCs w:val="20"/>
              </w:rPr>
              <w:t> </w:t>
            </w:r>
            <w:r w:rsidRPr="00427328">
              <w:rPr>
                <w:rFonts w:ascii="Helvetica" w:hAnsi="Helvetica" w:cs="Helvetica"/>
                <w:noProof/>
                <w:color w:val="000000" w:themeColor="text1"/>
                <w:spacing w:val="-2"/>
                <w:sz w:val="20"/>
                <w:szCs w:val="20"/>
              </w:rPr>
              <w:t>clinically</w:t>
            </w:r>
            <w:r w:rsidR="000D6E47">
              <w:rPr>
                <w:rFonts w:ascii="Helvetica" w:hAnsi="Helvetica" w:cs="Helvetica"/>
                <w:noProof/>
                <w:color w:val="000000" w:themeColor="text1"/>
                <w:spacing w:val="-2"/>
                <w:sz w:val="20"/>
                <w:szCs w:val="20"/>
              </w:rPr>
              <w:t xml:space="preserve"> </w:t>
            </w:r>
            <w:r w:rsidRPr="00427328">
              <w:rPr>
                <w:rFonts w:ascii="Helvetica" w:hAnsi="Helvetica" w:cs="Helvetica"/>
                <w:noProof/>
                <w:color w:val="000000" w:themeColor="text1"/>
                <w:spacing w:val="-2"/>
                <w:sz w:val="20"/>
                <w:szCs w:val="20"/>
              </w:rPr>
              <w:t>indicated</w:t>
            </w:r>
          </w:p>
        </w:tc>
      </w:tr>
      <w:tr w:rsidR="00427328" w14:paraId="5C67CD9B" w14:textId="77777777" w:rsidTr="00C9215A">
        <w:trPr>
          <w:trHeight w:val="1968"/>
        </w:trPr>
        <w:tc>
          <w:tcPr>
            <w:tcW w:w="2410" w:type="dxa"/>
            <w:shd w:val="clear" w:color="auto" w:fill="D9D9D9" w:themeFill="background1" w:themeFillShade="D9"/>
          </w:tcPr>
          <w:p w14:paraId="7E3A4A37" w14:textId="77777777" w:rsidR="00427328" w:rsidRPr="000D6E47" w:rsidRDefault="00427328" w:rsidP="000D6E47">
            <w:pPr>
              <w:spacing w:line="246" w:lineRule="exact"/>
              <w:ind w:right="-239"/>
              <w:rPr>
                <w:rFonts w:ascii="Arial" w:hAnsi="Arial" w:cs="Arial"/>
                <w:sz w:val="20"/>
                <w:szCs w:val="20"/>
              </w:rPr>
            </w:pPr>
            <w:r w:rsidRPr="000D6E47">
              <w:rPr>
                <w:rFonts w:ascii="Arial" w:hAnsi="Arial" w:cs="Arial"/>
                <w:noProof/>
                <w:color w:val="000000"/>
                <w:spacing w:val="-2"/>
                <w:w w:val="95"/>
                <w:sz w:val="20"/>
                <w:szCs w:val="20"/>
              </w:rPr>
              <w:t>Combinations</w:t>
            </w:r>
            <w:r w:rsidRPr="000D6E47">
              <w:rPr>
                <w:rFonts w:ascii="Arial" w:hAnsi="Arial" w:cs="Arial"/>
                <w:noProof/>
                <w:color w:val="000000"/>
                <w:spacing w:val="8"/>
                <w:sz w:val="20"/>
                <w:szCs w:val="20"/>
              </w:rPr>
              <w:t> </w:t>
            </w:r>
            <w:r w:rsidRPr="000D6E47">
              <w:rPr>
                <w:rFonts w:ascii="Arial" w:hAnsi="Arial" w:cs="Arial"/>
                <w:noProof/>
                <w:color w:val="000000"/>
                <w:spacing w:val="-3"/>
                <w:w w:val="95"/>
                <w:sz w:val="20"/>
                <w:szCs w:val="20"/>
              </w:rPr>
              <w:t>of</w:t>
            </w:r>
            <w:r w:rsidR="000D6E47">
              <w:rPr>
                <w:rFonts w:ascii="Arial" w:hAnsi="Arial" w:cs="Arial"/>
                <w:noProof/>
                <w:color w:val="000000"/>
                <w:spacing w:val="-3"/>
                <w:w w:val="95"/>
                <w:sz w:val="20"/>
                <w:szCs w:val="20"/>
              </w:rPr>
              <w:t xml:space="preserve"> </w:t>
            </w:r>
            <w:r w:rsidRPr="000D6E47">
              <w:rPr>
                <w:rFonts w:ascii="Arial" w:hAnsi="Arial" w:cs="Arial"/>
                <w:noProof/>
                <w:color w:val="000000"/>
                <w:spacing w:val="-2"/>
                <w:w w:val="95"/>
                <w:sz w:val="20"/>
                <w:szCs w:val="20"/>
              </w:rPr>
              <w:t>antipsychotics</w:t>
            </w:r>
          </w:p>
          <w:p w14:paraId="1D3E2881" w14:textId="77777777" w:rsidR="00427328" w:rsidRPr="000D6E47" w:rsidRDefault="00427328" w:rsidP="00427328">
            <w:pPr>
              <w:spacing w:line="238" w:lineRule="exact"/>
              <w:ind w:left="102" w:right="-239"/>
              <w:rPr>
                <w:rFonts w:ascii="Arial" w:hAnsi="Arial" w:cs="Arial"/>
                <w:sz w:val="20"/>
                <w:szCs w:val="20"/>
              </w:rPr>
            </w:pPr>
            <w:r w:rsidRPr="000D6E47">
              <w:rPr>
                <w:rFonts w:ascii="Arial" w:hAnsi="Arial" w:cs="Arial"/>
                <w:noProof/>
                <w:color w:val="000000"/>
                <w:spacing w:val="-2"/>
                <w:w w:val="95"/>
                <w:sz w:val="20"/>
                <w:szCs w:val="20"/>
              </w:rPr>
              <w:t>(non-clozapine)</w:t>
            </w:r>
          </w:p>
        </w:tc>
        <w:tc>
          <w:tcPr>
            <w:tcW w:w="1559" w:type="dxa"/>
            <w:shd w:val="clear" w:color="auto" w:fill="D9D9D9" w:themeFill="background1" w:themeFillShade="D9"/>
          </w:tcPr>
          <w:p w14:paraId="74A48E8A" w14:textId="77777777" w:rsidR="00427328" w:rsidRPr="000D6E47" w:rsidRDefault="00427328" w:rsidP="00427328">
            <w:pPr>
              <w:spacing w:line="246" w:lineRule="exact"/>
              <w:ind w:left="104" w:right="-239"/>
              <w:rPr>
                <w:rFonts w:ascii="Arial" w:hAnsi="Arial" w:cs="Arial"/>
                <w:sz w:val="20"/>
                <w:szCs w:val="20"/>
              </w:rPr>
            </w:pPr>
            <w:r w:rsidRPr="000D6E47">
              <w:rPr>
                <w:rFonts w:ascii="Arial" w:hAnsi="Arial" w:cs="Arial"/>
                <w:noProof/>
                <w:color w:val="000000"/>
                <w:spacing w:val="-2"/>
                <w:w w:val="95"/>
                <w:sz w:val="20"/>
                <w:szCs w:val="20"/>
              </w:rPr>
              <w:t>£-£££</w:t>
            </w:r>
          </w:p>
        </w:tc>
        <w:tc>
          <w:tcPr>
            <w:tcW w:w="11170" w:type="dxa"/>
            <w:shd w:val="clear" w:color="auto" w:fill="D9D9D9" w:themeFill="background1" w:themeFillShade="D9"/>
          </w:tcPr>
          <w:p w14:paraId="67FD2E61" w14:textId="77777777" w:rsidR="00427328" w:rsidRPr="000D6E47" w:rsidRDefault="00427328" w:rsidP="0053662A">
            <w:pPr>
              <w:pStyle w:val="ListParagraph"/>
              <w:numPr>
                <w:ilvl w:val="0"/>
                <w:numId w:val="21"/>
              </w:numPr>
              <w:spacing w:line="287" w:lineRule="exact"/>
              <w:ind w:right="-239"/>
              <w:rPr>
                <w:rFonts w:ascii="Arial" w:hAnsi="Arial" w:cs="Arial"/>
                <w:sz w:val="20"/>
                <w:szCs w:val="20"/>
              </w:rPr>
            </w:pPr>
            <w:r w:rsidRPr="000D6E47">
              <w:rPr>
                <w:rFonts w:ascii="Arial" w:hAnsi="Arial" w:cs="Arial"/>
                <w:noProof/>
                <w:color w:val="000000"/>
                <w:spacing w:val="-2"/>
                <w:position w:val="2"/>
                <w:sz w:val="20"/>
                <w:szCs w:val="20"/>
              </w:rPr>
              <w:t>There</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is</w:t>
            </w:r>
            <w:r w:rsidRPr="000D6E47">
              <w:rPr>
                <w:rFonts w:ascii="Arial" w:hAnsi="Arial" w:cs="Arial"/>
                <w:noProof/>
                <w:color w:val="000000"/>
                <w:spacing w:val="10"/>
                <w:sz w:val="20"/>
                <w:szCs w:val="20"/>
              </w:rPr>
              <w:t> </w:t>
            </w:r>
            <w:r w:rsidRPr="000D6E47">
              <w:rPr>
                <w:rFonts w:ascii="Arial" w:hAnsi="Arial" w:cs="Arial"/>
                <w:noProof/>
                <w:color w:val="000000"/>
                <w:spacing w:val="-1"/>
                <w:position w:val="2"/>
                <w:sz w:val="20"/>
                <w:szCs w:val="20"/>
              </w:rPr>
              <w:t>little</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supportive</w:t>
            </w:r>
            <w:r w:rsidRPr="000D6E47">
              <w:rPr>
                <w:rFonts w:ascii="Arial" w:hAnsi="Arial" w:cs="Arial"/>
                <w:noProof/>
                <w:color w:val="000000"/>
                <w:spacing w:val="6"/>
                <w:sz w:val="20"/>
                <w:szCs w:val="20"/>
              </w:rPr>
              <w:t> </w:t>
            </w:r>
            <w:r w:rsidRPr="000D6E47">
              <w:rPr>
                <w:rFonts w:ascii="Arial" w:hAnsi="Arial" w:cs="Arial"/>
                <w:noProof/>
                <w:color w:val="000000"/>
                <w:spacing w:val="-2"/>
                <w:position w:val="2"/>
                <w:sz w:val="20"/>
                <w:szCs w:val="20"/>
              </w:rPr>
              <w:t>evidence</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for</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superior</w:t>
            </w:r>
            <w:r w:rsidRPr="000D6E47">
              <w:rPr>
                <w:rFonts w:ascii="Arial" w:hAnsi="Arial" w:cs="Arial"/>
                <w:noProof/>
                <w:color w:val="000000"/>
                <w:spacing w:val="9"/>
                <w:sz w:val="20"/>
                <w:szCs w:val="20"/>
              </w:rPr>
              <w:t> </w:t>
            </w:r>
            <w:r w:rsidRPr="000D6E47">
              <w:rPr>
                <w:rFonts w:ascii="Arial" w:hAnsi="Arial" w:cs="Arial"/>
                <w:noProof/>
                <w:color w:val="000000"/>
                <w:spacing w:val="-2"/>
                <w:position w:val="2"/>
                <w:sz w:val="20"/>
                <w:szCs w:val="20"/>
              </w:rPr>
              <w:t>efficacy</w:t>
            </w:r>
            <w:r w:rsidRPr="000D6E47">
              <w:rPr>
                <w:rFonts w:ascii="Arial" w:hAnsi="Arial" w:cs="Arial"/>
                <w:noProof/>
                <w:color w:val="000000"/>
                <w:spacing w:val="3"/>
                <w:sz w:val="20"/>
                <w:szCs w:val="20"/>
              </w:rPr>
              <w:t> </w:t>
            </w:r>
            <w:r w:rsidRPr="000D6E47">
              <w:rPr>
                <w:rFonts w:ascii="Arial" w:hAnsi="Arial" w:cs="Arial"/>
                <w:noProof/>
                <w:color w:val="000000"/>
                <w:spacing w:val="-2"/>
                <w:position w:val="2"/>
                <w:sz w:val="20"/>
                <w:szCs w:val="20"/>
              </w:rPr>
              <w:t>but</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increased</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risk</w:t>
            </w:r>
            <w:r w:rsidRPr="000D6E47">
              <w:rPr>
                <w:rFonts w:ascii="Arial" w:hAnsi="Arial" w:cs="Arial"/>
                <w:noProof/>
                <w:color w:val="000000"/>
                <w:spacing w:val="13"/>
                <w:sz w:val="20"/>
                <w:szCs w:val="20"/>
              </w:rPr>
              <w:t> </w:t>
            </w:r>
            <w:r w:rsidRPr="000D6E47">
              <w:rPr>
                <w:rFonts w:ascii="Arial" w:hAnsi="Arial" w:cs="Arial"/>
                <w:noProof/>
                <w:color w:val="000000"/>
                <w:spacing w:val="-3"/>
                <w:position w:val="2"/>
                <w:sz w:val="20"/>
                <w:szCs w:val="20"/>
              </w:rPr>
              <w:t>of</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side</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effects</w:t>
            </w:r>
          </w:p>
          <w:p w14:paraId="76E92EF4" w14:textId="77777777" w:rsidR="00427328" w:rsidRPr="000D6E47" w:rsidRDefault="00427328" w:rsidP="0053662A">
            <w:pPr>
              <w:pStyle w:val="ListParagraph"/>
              <w:numPr>
                <w:ilvl w:val="0"/>
                <w:numId w:val="21"/>
              </w:numPr>
              <w:spacing w:line="250" w:lineRule="exact"/>
              <w:ind w:right="-239"/>
              <w:rPr>
                <w:rFonts w:ascii="Arial" w:hAnsi="Arial" w:cs="Arial"/>
                <w:sz w:val="20"/>
                <w:szCs w:val="20"/>
              </w:rPr>
            </w:pPr>
            <w:r w:rsidRPr="000D6E47">
              <w:rPr>
                <w:rFonts w:ascii="Arial" w:hAnsi="Arial" w:cs="Arial"/>
                <w:noProof/>
                <w:color w:val="000000"/>
                <w:spacing w:val="-2"/>
                <w:position w:val="2"/>
                <w:sz w:val="20"/>
                <w:szCs w:val="20"/>
              </w:rPr>
              <w:t>Combination</w:t>
            </w:r>
            <w:r w:rsidRPr="000D6E47">
              <w:rPr>
                <w:rFonts w:ascii="Arial" w:hAnsi="Arial" w:cs="Arial"/>
                <w:noProof/>
                <w:color w:val="000000"/>
                <w:spacing w:val="8"/>
                <w:sz w:val="20"/>
                <w:szCs w:val="20"/>
              </w:rPr>
              <w:t> </w:t>
            </w:r>
            <w:r w:rsidRPr="000D6E47">
              <w:rPr>
                <w:rFonts w:ascii="Arial" w:hAnsi="Arial" w:cs="Arial"/>
                <w:noProof/>
                <w:color w:val="000000"/>
                <w:spacing w:val="-1"/>
                <w:position w:val="2"/>
                <w:sz w:val="20"/>
                <w:szCs w:val="20"/>
              </w:rPr>
              <w:t>use</w:t>
            </w:r>
            <w:r w:rsidRPr="000D6E47">
              <w:rPr>
                <w:rFonts w:ascii="Arial" w:hAnsi="Arial" w:cs="Arial"/>
                <w:noProof/>
                <w:color w:val="000000"/>
                <w:spacing w:val="6"/>
                <w:sz w:val="20"/>
                <w:szCs w:val="20"/>
              </w:rPr>
              <w:t> </w:t>
            </w:r>
            <w:r w:rsidRPr="000D6E47">
              <w:rPr>
                <w:rFonts w:ascii="Arial" w:hAnsi="Arial" w:cs="Arial"/>
                <w:noProof/>
                <w:color w:val="000000"/>
                <w:spacing w:val="-2"/>
                <w:position w:val="2"/>
                <w:sz w:val="20"/>
                <w:szCs w:val="20"/>
              </w:rPr>
              <w:t>should</w:t>
            </w:r>
            <w:r w:rsidRPr="000D6E47">
              <w:rPr>
                <w:rFonts w:ascii="Arial" w:hAnsi="Arial" w:cs="Arial"/>
                <w:noProof/>
                <w:color w:val="000000"/>
                <w:spacing w:val="6"/>
                <w:sz w:val="20"/>
                <w:szCs w:val="20"/>
              </w:rPr>
              <w:t> </w:t>
            </w:r>
            <w:r w:rsidRPr="000D6E47">
              <w:rPr>
                <w:rFonts w:ascii="Arial" w:hAnsi="Arial" w:cs="Arial"/>
                <w:noProof/>
                <w:color w:val="000000"/>
                <w:spacing w:val="-2"/>
                <w:position w:val="2"/>
                <w:sz w:val="20"/>
                <w:szCs w:val="20"/>
              </w:rPr>
              <w:t>be</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reserved</w:t>
            </w:r>
            <w:r w:rsidRPr="000D6E47">
              <w:rPr>
                <w:rFonts w:ascii="Arial" w:hAnsi="Arial" w:cs="Arial"/>
                <w:noProof/>
                <w:color w:val="000000"/>
                <w:spacing w:val="8"/>
                <w:sz w:val="20"/>
                <w:szCs w:val="20"/>
              </w:rPr>
              <w:t> </w:t>
            </w:r>
            <w:r w:rsidRPr="000D6E47">
              <w:rPr>
                <w:rFonts w:ascii="Arial" w:hAnsi="Arial" w:cs="Arial"/>
                <w:noProof/>
                <w:color w:val="000000"/>
                <w:spacing w:val="-1"/>
                <w:position w:val="2"/>
                <w:sz w:val="20"/>
                <w:szCs w:val="20"/>
              </w:rPr>
              <w:t>to</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short</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periods</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during</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switching</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from</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one</w:t>
            </w:r>
            <w:r w:rsidR="000D6E47" w:rsidRPr="000D6E47">
              <w:rPr>
                <w:rFonts w:ascii="Arial" w:hAnsi="Arial" w:cs="Arial"/>
                <w:noProof/>
                <w:color w:val="000000"/>
                <w:spacing w:val="-2"/>
                <w:position w:val="2"/>
                <w:sz w:val="20"/>
                <w:szCs w:val="20"/>
              </w:rPr>
              <w:t xml:space="preserve"> </w:t>
            </w:r>
            <w:r w:rsidRPr="000D6E47">
              <w:rPr>
                <w:rFonts w:ascii="Arial" w:hAnsi="Arial" w:cs="Arial"/>
                <w:noProof/>
                <w:color w:val="000000"/>
                <w:spacing w:val="-2"/>
                <w:sz w:val="20"/>
                <w:szCs w:val="20"/>
              </w:rPr>
              <w:t>antipsychotic</w:t>
            </w:r>
            <w:r w:rsidRPr="000D6E47">
              <w:rPr>
                <w:rFonts w:ascii="Arial" w:hAnsi="Arial" w:cs="Arial"/>
                <w:noProof/>
                <w:color w:val="000000"/>
                <w:spacing w:val="10"/>
                <w:sz w:val="20"/>
                <w:szCs w:val="20"/>
              </w:rPr>
              <w:t> </w:t>
            </w:r>
            <w:r w:rsidRPr="000D6E47">
              <w:rPr>
                <w:rFonts w:ascii="Arial" w:hAnsi="Arial" w:cs="Arial"/>
                <w:noProof/>
                <w:color w:val="000000"/>
                <w:spacing w:val="-1"/>
                <w:sz w:val="20"/>
                <w:szCs w:val="20"/>
              </w:rPr>
              <w:t>to</w:t>
            </w:r>
            <w:r w:rsidRPr="000D6E47">
              <w:rPr>
                <w:rFonts w:ascii="Arial" w:hAnsi="Arial" w:cs="Arial"/>
                <w:noProof/>
                <w:color w:val="000000"/>
                <w:spacing w:val="8"/>
                <w:sz w:val="20"/>
                <w:szCs w:val="20"/>
              </w:rPr>
              <w:t> </w:t>
            </w:r>
            <w:r w:rsidRPr="000D6E47">
              <w:rPr>
                <w:rFonts w:ascii="Arial" w:hAnsi="Arial" w:cs="Arial"/>
                <w:noProof/>
                <w:color w:val="000000"/>
                <w:spacing w:val="-2"/>
                <w:sz w:val="20"/>
                <w:szCs w:val="20"/>
              </w:rPr>
              <w:t>another.</w:t>
            </w:r>
          </w:p>
          <w:p w14:paraId="6ABB402C" w14:textId="77777777" w:rsidR="00427328" w:rsidRPr="000D6E47" w:rsidRDefault="00427328" w:rsidP="0053662A">
            <w:pPr>
              <w:pStyle w:val="ListParagraph"/>
              <w:numPr>
                <w:ilvl w:val="0"/>
                <w:numId w:val="21"/>
              </w:numPr>
              <w:spacing w:line="277" w:lineRule="exact"/>
              <w:ind w:right="-239"/>
              <w:rPr>
                <w:rFonts w:ascii="Arial" w:hAnsi="Arial" w:cs="Arial"/>
                <w:sz w:val="20"/>
                <w:szCs w:val="20"/>
              </w:rPr>
            </w:pPr>
            <w:r w:rsidRPr="000D6E47">
              <w:rPr>
                <w:rFonts w:ascii="Arial" w:hAnsi="Arial" w:cs="Arial"/>
                <w:noProof/>
                <w:color w:val="000000"/>
                <w:spacing w:val="-2"/>
                <w:position w:val="2"/>
                <w:sz w:val="20"/>
                <w:szCs w:val="20"/>
              </w:rPr>
              <w:t>Only</w:t>
            </w:r>
            <w:r w:rsidRPr="000D6E47">
              <w:rPr>
                <w:rFonts w:ascii="Arial" w:hAnsi="Arial" w:cs="Arial"/>
                <w:noProof/>
                <w:color w:val="000000"/>
                <w:spacing w:val="5"/>
                <w:sz w:val="20"/>
                <w:szCs w:val="20"/>
              </w:rPr>
              <w:t> </w:t>
            </w:r>
            <w:r w:rsidRPr="000D6E47">
              <w:rPr>
                <w:rFonts w:ascii="Arial" w:hAnsi="Arial" w:cs="Arial"/>
                <w:noProof/>
                <w:color w:val="000000"/>
                <w:spacing w:val="-2"/>
                <w:position w:val="2"/>
                <w:sz w:val="20"/>
                <w:szCs w:val="20"/>
              </w:rPr>
              <w:t>use</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combinations</w:t>
            </w:r>
            <w:r w:rsidRPr="000D6E47">
              <w:rPr>
                <w:rFonts w:ascii="Arial" w:hAnsi="Arial" w:cs="Arial"/>
                <w:noProof/>
                <w:color w:val="000000"/>
                <w:spacing w:val="10"/>
                <w:sz w:val="20"/>
                <w:szCs w:val="20"/>
              </w:rPr>
              <w:t> </w:t>
            </w:r>
            <w:r w:rsidRPr="000D6E47">
              <w:rPr>
                <w:rFonts w:ascii="Arial" w:hAnsi="Arial" w:cs="Arial"/>
                <w:noProof/>
                <w:color w:val="000000"/>
                <w:spacing w:val="-3"/>
                <w:position w:val="2"/>
                <w:sz w:val="20"/>
                <w:szCs w:val="20"/>
              </w:rPr>
              <w:t>of</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antipsychotics</w:t>
            </w:r>
            <w:r w:rsidRPr="000D6E47">
              <w:rPr>
                <w:rFonts w:ascii="Arial" w:hAnsi="Arial" w:cs="Arial"/>
                <w:noProof/>
                <w:color w:val="000000"/>
                <w:spacing w:val="10"/>
                <w:sz w:val="20"/>
                <w:szCs w:val="20"/>
              </w:rPr>
              <w:t> </w:t>
            </w:r>
            <w:r w:rsidRPr="000D6E47">
              <w:rPr>
                <w:rFonts w:ascii="Arial" w:hAnsi="Arial" w:cs="Arial"/>
                <w:noProof/>
                <w:color w:val="000000"/>
                <w:spacing w:val="-2"/>
                <w:position w:val="2"/>
                <w:sz w:val="20"/>
                <w:szCs w:val="20"/>
              </w:rPr>
              <w:t>where</w:t>
            </w:r>
            <w:r w:rsidRPr="000D6E47">
              <w:rPr>
                <w:rFonts w:ascii="Arial" w:hAnsi="Arial" w:cs="Arial"/>
                <w:noProof/>
                <w:color w:val="000000"/>
                <w:spacing w:val="8"/>
                <w:sz w:val="20"/>
                <w:szCs w:val="20"/>
              </w:rPr>
              <w:t> </w:t>
            </w:r>
            <w:r w:rsidRPr="000D6E47">
              <w:rPr>
                <w:rFonts w:ascii="Arial" w:hAnsi="Arial" w:cs="Arial"/>
                <w:noProof/>
                <w:color w:val="000000"/>
                <w:spacing w:val="-1"/>
                <w:position w:val="2"/>
                <w:sz w:val="20"/>
                <w:szCs w:val="20"/>
              </w:rPr>
              <w:t>there</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are</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no</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obvious</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problems</w:t>
            </w:r>
            <w:r w:rsidRPr="000D6E47">
              <w:rPr>
                <w:rFonts w:ascii="Arial" w:hAnsi="Arial" w:cs="Arial"/>
                <w:noProof/>
                <w:color w:val="000000"/>
                <w:spacing w:val="10"/>
                <w:sz w:val="20"/>
                <w:szCs w:val="20"/>
              </w:rPr>
              <w:t> </w:t>
            </w:r>
            <w:r w:rsidRPr="000D6E47">
              <w:rPr>
                <w:rFonts w:ascii="Arial" w:hAnsi="Arial" w:cs="Arial"/>
                <w:noProof/>
                <w:color w:val="000000"/>
                <w:spacing w:val="-3"/>
                <w:position w:val="2"/>
                <w:sz w:val="20"/>
                <w:szCs w:val="20"/>
              </w:rPr>
              <w:t>with</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use</w:t>
            </w:r>
            <w:r w:rsidRPr="000D6E47">
              <w:rPr>
                <w:rFonts w:ascii="Arial" w:hAnsi="Arial" w:cs="Arial"/>
                <w:noProof/>
                <w:color w:val="000000"/>
                <w:spacing w:val="6"/>
                <w:sz w:val="20"/>
                <w:szCs w:val="20"/>
              </w:rPr>
              <w:t> </w:t>
            </w:r>
            <w:r w:rsidRPr="000D6E47">
              <w:rPr>
                <w:rFonts w:ascii="Arial" w:hAnsi="Arial" w:cs="Arial"/>
                <w:noProof/>
                <w:color w:val="000000"/>
                <w:spacing w:val="-2"/>
                <w:position w:val="2"/>
                <w:sz w:val="20"/>
                <w:szCs w:val="20"/>
              </w:rPr>
              <w:t>and</w:t>
            </w:r>
            <w:r w:rsidR="000D6E47" w:rsidRPr="000D6E47">
              <w:rPr>
                <w:rFonts w:ascii="Arial" w:hAnsi="Arial" w:cs="Arial"/>
                <w:noProof/>
                <w:color w:val="000000"/>
                <w:spacing w:val="-2"/>
                <w:position w:val="2"/>
                <w:sz w:val="20"/>
                <w:szCs w:val="20"/>
              </w:rPr>
              <w:t xml:space="preserve"> as for an adequate </w:t>
            </w:r>
            <w:r w:rsidRPr="000D6E47">
              <w:rPr>
                <w:rFonts w:ascii="Arial" w:hAnsi="Arial" w:cs="Arial"/>
                <w:noProof/>
                <w:color w:val="000000"/>
                <w:spacing w:val="-2"/>
                <w:sz w:val="20"/>
                <w:szCs w:val="20"/>
              </w:rPr>
              <w:t>therapeutic</w:t>
            </w:r>
            <w:r w:rsidRPr="000D6E47">
              <w:rPr>
                <w:rFonts w:ascii="Arial" w:hAnsi="Arial" w:cs="Arial"/>
                <w:noProof/>
                <w:color w:val="000000"/>
                <w:spacing w:val="10"/>
                <w:sz w:val="20"/>
                <w:szCs w:val="20"/>
              </w:rPr>
              <w:t> </w:t>
            </w:r>
            <w:r w:rsidRPr="000D6E47">
              <w:rPr>
                <w:rFonts w:ascii="Arial" w:hAnsi="Arial" w:cs="Arial"/>
                <w:noProof/>
                <w:color w:val="000000"/>
                <w:spacing w:val="-2"/>
                <w:sz w:val="20"/>
                <w:szCs w:val="20"/>
              </w:rPr>
              <w:t>trial.</w:t>
            </w:r>
            <w:r w:rsidRPr="000D6E47">
              <w:rPr>
                <w:rFonts w:ascii="Arial" w:hAnsi="Arial" w:cs="Arial"/>
                <w:noProof/>
                <w:color w:val="000000"/>
                <w:spacing w:val="11"/>
                <w:sz w:val="20"/>
                <w:szCs w:val="20"/>
              </w:rPr>
              <w:t> </w:t>
            </w:r>
            <w:r w:rsidRPr="000D6E47">
              <w:rPr>
                <w:rFonts w:ascii="Arial" w:hAnsi="Arial" w:cs="Arial"/>
                <w:noProof/>
                <w:color w:val="000000"/>
                <w:spacing w:val="-2"/>
                <w:sz w:val="20"/>
                <w:szCs w:val="20"/>
              </w:rPr>
              <w:t>Discontinue</w:t>
            </w:r>
            <w:r w:rsidRPr="000D6E47">
              <w:rPr>
                <w:rFonts w:ascii="Arial" w:hAnsi="Arial" w:cs="Arial"/>
                <w:noProof/>
                <w:color w:val="000000"/>
                <w:spacing w:val="11"/>
                <w:sz w:val="20"/>
                <w:szCs w:val="20"/>
              </w:rPr>
              <w:t> </w:t>
            </w:r>
            <w:r w:rsidRPr="000D6E47">
              <w:rPr>
                <w:rFonts w:ascii="Arial" w:hAnsi="Arial" w:cs="Arial"/>
                <w:noProof/>
                <w:color w:val="000000"/>
                <w:spacing w:val="-4"/>
                <w:sz w:val="20"/>
                <w:szCs w:val="20"/>
              </w:rPr>
              <w:t>if</w:t>
            </w:r>
            <w:r w:rsidRPr="000D6E47">
              <w:rPr>
                <w:rFonts w:ascii="Arial" w:hAnsi="Arial" w:cs="Arial"/>
                <w:noProof/>
                <w:color w:val="000000"/>
                <w:spacing w:val="11"/>
                <w:sz w:val="20"/>
                <w:szCs w:val="20"/>
              </w:rPr>
              <w:t> </w:t>
            </w:r>
            <w:r w:rsidRPr="000D6E47">
              <w:rPr>
                <w:rFonts w:ascii="Arial" w:hAnsi="Arial" w:cs="Arial"/>
                <w:noProof/>
                <w:color w:val="000000"/>
                <w:spacing w:val="-2"/>
                <w:sz w:val="20"/>
                <w:szCs w:val="20"/>
              </w:rPr>
              <w:t>no</w:t>
            </w:r>
            <w:r w:rsidRPr="000D6E47">
              <w:rPr>
                <w:rFonts w:ascii="Arial" w:hAnsi="Arial" w:cs="Arial"/>
                <w:noProof/>
                <w:color w:val="000000"/>
                <w:spacing w:val="11"/>
                <w:sz w:val="20"/>
                <w:szCs w:val="20"/>
              </w:rPr>
              <w:t> </w:t>
            </w:r>
            <w:r w:rsidRPr="000D6E47">
              <w:rPr>
                <w:rFonts w:ascii="Arial" w:hAnsi="Arial" w:cs="Arial"/>
                <w:noProof/>
                <w:color w:val="000000"/>
                <w:spacing w:val="-2"/>
                <w:sz w:val="20"/>
                <w:szCs w:val="20"/>
              </w:rPr>
              <w:t>benefits</w:t>
            </w:r>
            <w:r w:rsidRPr="000D6E47">
              <w:rPr>
                <w:rFonts w:ascii="Arial" w:hAnsi="Arial" w:cs="Arial"/>
                <w:noProof/>
                <w:color w:val="000000"/>
                <w:spacing w:val="8"/>
                <w:sz w:val="20"/>
                <w:szCs w:val="20"/>
              </w:rPr>
              <w:t> </w:t>
            </w:r>
            <w:r w:rsidRPr="000D6E47">
              <w:rPr>
                <w:rFonts w:ascii="Arial" w:hAnsi="Arial" w:cs="Arial"/>
                <w:noProof/>
                <w:color w:val="000000"/>
                <w:spacing w:val="-2"/>
                <w:sz w:val="20"/>
                <w:szCs w:val="20"/>
              </w:rPr>
              <w:t>are</w:t>
            </w:r>
            <w:r w:rsidRPr="000D6E47">
              <w:rPr>
                <w:rFonts w:ascii="Arial" w:hAnsi="Arial" w:cs="Arial"/>
                <w:noProof/>
                <w:color w:val="000000"/>
                <w:spacing w:val="6"/>
                <w:sz w:val="20"/>
                <w:szCs w:val="20"/>
              </w:rPr>
              <w:t> </w:t>
            </w:r>
            <w:r w:rsidRPr="000D6E47">
              <w:rPr>
                <w:rFonts w:ascii="Arial" w:hAnsi="Arial" w:cs="Arial"/>
                <w:noProof/>
                <w:color w:val="000000"/>
                <w:spacing w:val="-2"/>
                <w:sz w:val="20"/>
                <w:szCs w:val="20"/>
              </w:rPr>
              <w:t>apparent</w:t>
            </w:r>
          </w:p>
          <w:p w14:paraId="2C99C9CD" w14:textId="77777777" w:rsidR="00427328" w:rsidRPr="000D6E47" w:rsidRDefault="00427328" w:rsidP="0053662A">
            <w:pPr>
              <w:pStyle w:val="ListParagraph"/>
              <w:numPr>
                <w:ilvl w:val="0"/>
                <w:numId w:val="21"/>
              </w:numPr>
              <w:spacing w:line="277" w:lineRule="exact"/>
              <w:ind w:right="-239"/>
              <w:rPr>
                <w:rFonts w:ascii="Arial" w:hAnsi="Arial" w:cs="Arial"/>
                <w:sz w:val="20"/>
                <w:szCs w:val="20"/>
              </w:rPr>
            </w:pPr>
            <w:r w:rsidRPr="000D6E47">
              <w:rPr>
                <w:rFonts w:ascii="Arial" w:hAnsi="Arial" w:cs="Arial"/>
                <w:noProof/>
                <w:color w:val="000000"/>
                <w:spacing w:val="-2"/>
                <w:position w:val="2"/>
                <w:sz w:val="20"/>
                <w:szCs w:val="20"/>
              </w:rPr>
              <w:t>Document</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reasons</w:t>
            </w:r>
            <w:r w:rsidRPr="000D6E47">
              <w:rPr>
                <w:rFonts w:ascii="Arial" w:hAnsi="Arial" w:cs="Arial"/>
                <w:noProof/>
                <w:color w:val="000000"/>
                <w:spacing w:val="5"/>
                <w:sz w:val="20"/>
                <w:szCs w:val="20"/>
              </w:rPr>
              <w:t> </w:t>
            </w:r>
            <w:r w:rsidRPr="000D6E47">
              <w:rPr>
                <w:rFonts w:ascii="Arial" w:hAnsi="Arial" w:cs="Arial"/>
                <w:noProof/>
                <w:color w:val="000000"/>
                <w:spacing w:val="-1"/>
                <w:position w:val="2"/>
                <w:sz w:val="20"/>
                <w:szCs w:val="20"/>
              </w:rPr>
              <w:t>for</w:t>
            </w:r>
            <w:r w:rsidRPr="000D6E47">
              <w:rPr>
                <w:rFonts w:ascii="Arial" w:hAnsi="Arial" w:cs="Arial"/>
                <w:noProof/>
                <w:color w:val="000000"/>
                <w:spacing w:val="7"/>
                <w:sz w:val="20"/>
                <w:szCs w:val="20"/>
              </w:rPr>
              <w:t> </w:t>
            </w:r>
            <w:r w:rsidRPr="000D6E47">
              <w:rPr>
                <w:rFonts w:ascii="Arial" w:hAnsi="Arial" w:cs="Arial"/>
                <w:noProof/>
                <w:color w:val="000000"/>
                <w:spacing w:val="-2"/>
                <w:position w:val="2"/>
                <w:sz w:val="20"/>
                <w:szCs w:val="20"/>
              </w:rPr>
              <w:t>use</w:t>
            </w:r>
            <w:r w:rsidRPr="000D6E47">
              <w:rPr>
                <w:rFonts w:ascii="Arial" w:hAnsi="Arial" w:cs="Arial"/>
                <w:noProof/>
                <w:color w:val="000000"/>
                <w:spacing w:val="6"/>
                <w:sz w:val="20"/>
                <w:szCs w:val="20"/>
              </w:rPr>
              <w:t> </w:t>
            </w:r>
            <w:r w:rsidRPr="000D6E47">
              <w:rPr>
                <w:rFonts w:ascii="Arial" w:hAnsi="Arial" w:cs="Arial"/>
                <w:noProof/>
                <w:color w:val="000000"/>
                <w:spacing w:val="-1"/>
                <w:position w:val="2"/>
                <w:sz w:val="20"/>
                <w:szCs w:val="20"/>
              </w:rPr>
              <w:t>fully</w:t>
            </w:r>
            <w:r w:rsidRPr="000D6E47">
              <w:rPr>
                <w:rFonts w:ascii="Arial" w:hAnsi="Arial" w:cs="Arial"/>
                <w:noProof/>
                <w:color w:val="000000"/>
                <w:spacing w:val="5"/>
                <w:sz w:val="20"/>
                <w:szCs w:val="20"/>
              </w:rPr>
              <w:t> </w:t>
            </w:r>
            <w:r w:rsidRPr="000D6E47">
              <w:rPr>
                <w:rFonts w:ascii="Arial" w:hAnsi="Arial" w:cs="Arial"/>
                <w:noProof/>
                <w:color w:val="000000"/>
                <w:spacing w:val="-2"/>
                <w:position w:val="2"/>
                <w:sz w:val="20"/>
                <w:szCs w:val="20"/>
              </w:rPr>
              <w:t>and</w:t>
            </w:r>
            <w:r w:rsidRPr="000D6E47">
              <w:rPr>
                <w:rFonts w:ascii="Arial" w:hAnsi="Arial" w:cs="Arial"/>
                <w:noProof/>
                <w:color w:val="000000"/>
                <w:spacing w:val="6"/>
                <w:sz w:val="20"/>
                <w:szCs w:val="20"/>
              </w:rPr>
              <w:t> </w:t>
            </w:r>
            <w:r w:rsidRPr="000D6E47">
              <w:rPr>
                <w:rFonts w:ascii="Arial" w:hAnsi="Arial" w:cs="Arial"/>
                <w:noProof/>
                <w:color w:val="000000"/>
                <w:spacing w:val="-1"/>
                <w:position w:val="2"/>
                <w:sz w:val="20"/>
                <w:szCs w:val="20"/>
              </w:rPr>
              <w:t>monitor</w:t>
            </w:r>
            <w:r w:rsidRPr="000D6E47">
              <w:rPr>
                <w:rFonts w:ascii="Arial" w:hAnsi="Arial" w:cs="Arial"/>
                <w:noProof/>
                <w:color w:val="000000"/>
                <w:spacing w:val="9"/>
                <w:sz w:val="20"/>
                <w:szCs w:val="20"/>
              </w:rPr>
              <w:t> </w:t>
            </w:r>
            <w:r w:rsidRPr="000D6E47">
              <w:rPr>
                <w:rFonts w:ascii="Arial" w:hAnsi="Arial" w:cs="Arial"/>
                <w:noProof/>
                <w:color w:val="000000"/>
                <w:spacing w:val="-2"/>
                <w:position w:val="2"/>
                <w:sz w:val="20"/>
                <w:szCs w:val="20"/>
              </w:rPr>
              <w:t>treatment</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outcome</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regularly</w:t>
            </w:r>
          </w:p>
          <w:p w14:paraId="22DF93F1" w14:textId="77777777" w:rsidR="00427328" w:rsidRPr="000D6E47" w:rsidRDefault="00427328" w:rsidP="0053662A">
            <w:pPr>
              <w:pStyle w:val="ListParagraph"/>
              <w:numPr>
                <w:ilvl w:val="0"/>
                <w:numId w:val="21"/>
              </w:numPr>
              <w:spacing w:line="252" w:lineRule="exact"/>
              <w:ind w:right="-239"/>
              <w:rPr>
                <w:rFonts w:ascii="Arial" w:hAnsi="Arial" w:cs="Arial"/>
                <w:sz w:val="20"/>
                <w:szCs w:val="20"/>
              </w:rPr>
            </w:pPr>
            <w:r w:rsidRPr="000D6E47">
              <w:rPr>
                <w:rFonts w:ascii="Arial" w:hAnsi="Arial" w:cs="Arial"/>
                <w:noProof/>
                <w:color w:val="000000"/>
                <w:spacing w:val="-2"/>
                <w:position w:val="2"/>
                <w:sz w:val="20"/>
                <w:szCs w:val="20"/>
              </w:rPr>
              <w:t>Aripiprazole</w:t>
            </w:r>
            <w:r w:rsidRPr="000D6E47">
              <w:rPr>
                <w:rFonts w:ascii="Arial" w:hAnsi="Arial" w:cs="Arial"/>
                <w:noProof/>
                <w:color w:val="000000"/>
                <w:spacing w:val="6"/>
                <w:sz w:val="20"/>
                <w:szCs w:val="20"/>
              </w:rPr>
              <w:t> </w:t>
            </w:r>
            <w:r w:rsidRPr="000D6E47">
              <w:rPr>
                <w:rFonts w:ascii="Arial" w:hAnsi="Arial" w:cs="Arial"/>
                <w:noProof/>
                <w:color w:val="000000"/>
                <w:position w:val="2"/>
                <w:sz w:val="20"/>
                <w:szCs w:val="20"/>
              </w:rPr>
              <w:t>may</w:t>
            </w:r>
            <w:r w:rsidRPr="000D6E47">
              <w:rPr>
                <w:rFonts w:ascii="Arial" w:hAnsi="Arial" w:cs="Arial"/>
                <w:noProof/>
                <w:color w:val="000000"/>
                <w:spacing w:val="3"/>
                <w:sz w:val="20"/>
                <w:szCs w:val="20"/>
              </w:rPr>
              <w:t> </w:t>
            </w:r>
            <w:r w:rsidRPr="000D6E47">
              <w:rPr>
                <w:rFonts w:ascii="Arial" w:hAnsi="Arial" w:cs="Arial"/>
                <w:noProof/>
                <w:color w:val="000000"/>
                <w:spacing w:val="-1"/>
                <w:position w:val="2"/>
                <w:sz w:val="20"/>
                <w:szCs w:val="20"/>
              </w:rPr>
              <w:t>reduce</w:t>
            </w:r>
            <w:r w:rsidRPr="000D6E47">
              <w:rPr>
                <w:rFonts w:ascii="Arial" w:hAnsi="Arial" w:cs="Arial"/>
                <w:noProof/>
                <w:color w:val="000000"/>
                <w:spacing w:val="6"/>
                <w:sz w:val="20"/>
                <w:szCs w:val="20"/>
              </w:rPr>
              <w:t> </w:t>
            </w:r>
            <w:r w:rsidRPr="000D6E47">
              <w:rPr>
                <w:rFonts w:ascii="Arial" w:hAnsi="Arial" w:cs="Arial"/>
                <w:noProof/>
                <w:color w:val="000000"/>
                <w:spacing w:val="-2"/>
                <w:position w:val="2"/>
                <w:sz w:val="20"/>
                <w:szCs w:val="20"/>
              </w:rPr>
              <w:t>prolactin</w:t>
            </w:r>
            <w:r w:rsidRPr="000D6E47">
              <w:rPr>
                <w:rFonts w:ascii="Arial" w:hAnsi="Arial" w:cs="Arial"/>
                <w:noProof/>
                <w:color w:val="000000"/>
                <w:spacing w:val="11"/>
                <w:sz w:val="20"/>
                <w:szCs w:val="20"/>
              </w:rPr>
              <w:t> </w:t>
            </w:r>
            <w:r w:rsidRPr="000D6E47">
              <w:rPr>
                <w:rFonts w:ascii="Arial" w:hAnsi="Arial" w:cs="Arial"/>
                <w:noProof/>
                <w:color w:val="000000"/>
                <w:spacing w:val="-3"/>
                <w:position w:val="2"/>
                <w:sz w:val="20"/>
                <w:szCs w:val="20"/>
              </w:rPr>
              <w:t>when</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used</w:t>
            </w:r>
            <w:r w:rsidRPr="000D6E47">
              <w:rPr>
                <w:rFonts w:ascii="Arial" w:hAnsi="Arial" w:cs="Arial"/>
                <w:noProof/>
                <w:color w:val="000000"/>
                <w:spacing w:val="11"/>
                <w:sz w:val="20"/>
                <w:szCs w:val="20"/>
              </w:rPr>
              <w:t> </w:t>
            </w:r>
            <w:r w:rsidRPr="000D6E47">
              <w:rPr>
                <w:rFonts w:ascii="Arial" w:hAnsi="Arial" w:cs="Arial"/>
                <w:noProof/>
                <w:color w:val="000000"/>
                <w:spacing w:val="-3"/>
                <w:position w:val="2"/>
                <w:sz w:val="20"/>
                <w:szCs w:val="20"/>
              </w:rPr>
              <w:t>in</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combination</w:t>
            </w:r>
            <w:r w:rsidRPr="000D6E47">
              <w:rPr>
                <w:rFonts w:ascii="Arial" w:hAnsi="Arial" w:cs="Arial"/>
                <w:noProof/>
                <w:color w:val="000000"/>
                <w:spacing w:val="11"/>
                <w:sz w:val="20"/>
                <w:szCs w:val="20"/>
              </w:rPr>
              <w:t> </w:t>
            </w:r>
            <w:r w:rsidRPr="000D6E47">
              <w:rPr>
                <w:rFonts w:ascii="Arial" w:hAnsi="Arial" w:cs="Arial"/>
                <w:noProof/>
                <w:color w:val="000000"/>
                <w:spacing w:val="-3"/>
                <w:position w:val="2"/>
                <w:sz w:val="20"/>
                <w:szCs w:val="20"/>
              </w:rPr>
              <w:t>with</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antipsychotics</w:t>
            </w:r>
            <w:r w:rsidRPr="000D6E47">
              <w:rPr>
                <w:rFonts w:ascii="Arial" w:hAnsi="Arial" w:cs="Arial"/>
                <w:noProof/>
                <w:color w:val="000000"/>
                <w:spacing w:val="5"/>
                <w:sz w:val="20"/>
                <w:szCs w:val="20"/>
              </w:rPr>
              <w:t> </w:t>
            </w:r>
            <w:r w:rsidRPr="000D6E47">
              <w:rPr>
                <w:rFonts w:ascii="Arial" w:hAnsi="Arial" w:cs="Arial"/>
                <w:noProof/>
                <w:color w:val="000000"/>
                <w:spacing w:val="-1"/>
                <w:position w:val="2"/>
                <w:sz w:val="20"/>
                <w:szCs w:val="20"/>
              </w:rPr>
              <w:t>that</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raise</w:t>
            </w:r>
            <w:r w:rsidR="000D6E47" w:rsidRPr="000D6E47">
              <w:rPr>
                <w:rFonts w:ascii="Arial" w:hAnsi="Arial" w:cs="Arial"/>
                <w:noProof/>
                <w:color w:val="000000"/>
                <w:spacing w:val="-2"/>
                <w:position w:val="2"/>
                <w:sz w:val="20"/>
                <w:szCs w:val="20"/>
              </w:rPr>
              <w:t xml:space="preserve"> prolactin</w:t>
            </w:r>
          </w:p>
          <w:p w14:paraId="763B4F8D" w14:textId="77777777" w:rsidR="00427328" w:rsidRPr="000D6E47" w:rsidRDefault="00427328" w:rsidP="0053662A">
            <w:pPr>
              <w:pStyle w:val="ListParagraph"/>
              <w:numPr>
                <w:ilvl w:val="0"/>
                <w:numId w:val="21"/>
              </w:numPr>
              <w:spacing w:line="279" w:lineRule="exact"/>
              <w:ind w:right="-239"/>
              <w:rPr>
                <w:rFonts w:ascii="Arial" w:hAnsi="Arial" w:cs="Arial"/>
                <w:sz w:val="20"/>
                <w:szCs w:val="20"/>
              </w:rPr>
            </w:pPr>
            <w:r w:rsidRPr="000D6E47">
              <w:rPr>
                <w:rFonts w:ascii="Arial" w:hAnsi="Arial" w:cs="Arial"/>
                <w:noProof/>
                <w:color w:val="000000"/>
                <w:spacing w:val="-2"/>
                <w:position w:val="2"/>
                <w:sz w:val="20"/>
                <w:szCs w:val="20"/>
              </w:rPr>
              <w:t>Review</w:t>
            </w:r>
            <w:r w:rsidRPr="000D6E47">
              <w:rPr>
                <w:rFonts w:ascii="Arial" w:hAnsi="Arial" w:cs="Arial"/>
                <w:noProof/>
                <w:color w:val="000000"/>
                <w:spacing w:val="5"/>
                <w:sz w:val="20"/>
                <w:szCs w:val="20"/>
              </w:rPr>
              <w:t> </w:t>
            </w:r>
            <w:r w:rsidRPr="000D6E47">
              <w:rPr>
                <w:rFonts w:ascii="Arial" w:hAnsi="Arial" w:cs="Arial"/>
                <w:noProof/>
                <w:color w:val="000000"/>
                <w:spacing w:val="-2"/>
                <w:position w:val="2"/>
                <w:sz w:val="20"/>
                <w:szCs w:val="20"/>
              </w:rPr>
              <w:t>continued</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use</w:t>
            </w:r>
            <w:r w:rsidRPr="000D6E47">
              <w:rPr>
                <w:rFonts w:ascii="Arial" w:hAnsi="Arial" w:cs="Arial"/>
                <w:noProof/>
                <w:color w:val="000000"/>
                <w:spacing w:val="8"/>
                <w:sz w:val="20"/>
                <w:szCs w:val="20"/>
              </w:rPr>
              <w:t> </w:t>
            </w:r>
            <w:r w:rsidRPr="000D6E47">
              <w:rPr>
                <w:rFonts w:ascii="Arial" w:hAnsi="Arial" w:cs="Arial"/>
                <w:noProof/>
                <w:color w:val="000000"/>
                <w:spacing w:val="-3"/>
                <w:position w:val="2"/>
                <w:sz w:val="20"/>
                <w:szCs w:val="20"/>
              </w:rPr>
              <w:t>of</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combinations</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regularly</w:t>
            </w:r>
            <w:r w:rsidRPr="000D6E47">
              <w:rPr>
                <w:rFonts w:ascii="Arial" w:hAnsi="Arial" w:cs="Arial"/>
                <w:noProof/>
                <w:color w:val="000000"/>
                <w:spacing w:val="5"/>
                <w:sz w:val="20"/>
                <w:szCs w:val="20"/>
              </w:rPr>
              <w:t> </w:t>
            </w:r>
            <w:r w:rsidRPr="000D6E47">
              <w:rPr>
                <w:rFonts w:ascii="Arial" w:hAnsi="Arial" w:cs="Arial"/>
                <w:noProof/>
                <w:color w:val="000000"/>
                <w:spacing w:val="-2"/>
                <w:position w:val="2"/>
                <w:sz w:val="20"/>
                <w:szCs w:val="20"/>
              </w:rPr>
              <w:t>and</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discontinue</w:t>
            </w:r>
            <w:r w:rsidRPr="000D6E47">
              <w:rPr>
                <w:rFonts w:ascii="Arial" w:hAnsi="Arial" w:cs="Arial"/>
                <w:noProof/>
                <w:color w:val="000000"/>
                <w:spacing w:val="11"/>
                <w:sz w:val="20"/>
                <w:szCs w:val="20"/>
              </w:rPr>
              <w:t> </w:t>
            </w:r>
            <w:r w:rsidRPr="000D6E47">
              <w:rPr>
                <w:rFonts w:ascii="Arial" w:hAnsi="Arial" w:cs="Arial"/>
                <w:noProof/>
                <w:color w:val="000000"/>
                <w:spacing w:val="-2"/>
                <w:position w:val="2"/>
                <w:sz w:val="20"/>
                <w:szCs w:val="20"/>
              </w:rPr>
              <w:t>if</w:t>
            </w:r>
            <w:r w:rsidRPr="000D6E47">
              <w:rPr>
                <w:rFonts w:ascii="Arial" w:hAnsi="Arial" w:cs="Arial"/>
                <w:noProof/>
                <w:color w:val="000000"/>
                <w:spacing w:val="11"/>
                <w:sz w:val="20"/>
                <w:szCs w:val="20"/>
              </w:rPr>
              <w:t> </w:t>
            </w:r>
            <w:r w:rsidRPr="000D6E47">
              <w:rPr>
                <w:rFonts w:ascii="Arial" w:hAnsi="Arial" w:cs="Arial"/>
                <w:noProof/>
                <w:color w:val="000000"/>
                <w:spacing w:val="-3"/>
                <w:position w:val="2"/>
                <w:sz w:val="20"/>
                <w:szCs w:val="20"/>
              </w:rPr>
              <w:t>no</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clinical</w:t>
            </w:r>
            <w:r w:rsidRPr="000D6E47">
              <w:rPr>
                <w:rFonts w:ascii="Arial" w:hAnsi="Arial" w:cs="Arial"/>
                <w:noProof/>
                <w:color w:val="000000"/>
                <w:spacing w:val="8"/>
                <w:sz w:val="20"/>
                <w:szCs w:val="20"/>
              </w:rPr>
              <w:t> </w:t>
            </w:r>
            <w:r w:rsidRPr="000D6E47">
              <w:rPr>
                <w:rFonts w:ascii="Arial" w:hAnsi="Arial" w:cs="Arial"/>
                <w:noProof/>
                <w:color w:val="000000"/>
                <w:spacing w:val="-2"/>
                <w:position w:val="2"/>
                <w:sz w:val="20"/>
                <w:szCs w:val="20"/>
              </w:rPr>
              <w:t>benefits.</w:t>
            </w:r>
          </w:p>
        </w:tc>
      </w:tr>
    </w:tbl>
    <w:p w14:paraId="1547970B" w14:textId="0D8F9D6E" w:rsidR="00FB762E" w:rsidRDefault="00FB762E" w:rsidP="00E47A0B">
      <w:pPr>
        <w:pStyle w:val="ListParagraph"/>
        <w:spacing w:after="0" w:line="240" w:lineRule="auto"/>
        <w:ind w:left="0"/>
        <w:rPr>
          <w:rFonts w:ascii="Arial" w:hAnsi="Arial" w:cs="Arial"/>
          <w:b/>
          <w:color w:val="0070C0"/>
        </w:rPr>
      </w:pPr>
    </w:p>
    <w:p w14:paraId="767A2B67" w14:textId="77777777" w:rsidR="00594939" w:rsidRDefault="00C03364" w:rsidP="00C9215A">
      <w:pPr>
        <w:pStyle w:val="ListParagraph"/>
        <w:spacing w:before="120" w:after="120" w:line="240" w:lineRule="auto"/>
        <w:ind w:left="0"/>
        <w:contextualSpacing w:val="0"/>
        <w:rPr>
          <w:rFonts w:ascii="Arial" w:hAnsi="Arial" w:cs="Arial"/>
          <w:b/>
          <w:color w:val="0070C0"/>
        </w:rPr>
      </w:pPr>
      <w:bookmarkStart w:id="2" w:name="THREE"/>
      <w:bookmarkEnd w:id="2"/>
      <w:r w:rsidRPr="00C03364">
        <w:rPr>
          <w:rFonts w:ascii="Arial" w:hAnsi="Arial" w:cs="Arial"/>
          <w:b/>
          <w:color w:val="0070C0"/>
        </w:rPr>
        <w:t xml:space="preserve">Table 3: MONITORING SCHEDULE FOR PATIENTS ON ANTIPSYCHOTICS </w:t>
      </w:r>
    </w:p>
    <w:p w14:paraId="47E00747" w14:textId="77777777" w:rsidR="009726ED" w:rsidRDefault="009726ED" w:rsidP="00C9215A">
      <w:pPr>
        <w:pStyle w:val="ListParagraph"/>
        <w:spacing w:before="120" w:after="120" w:line="240" w:lineRule="auto"/>
        <w:ind w:left="0"/>
        <w:contextualSpacing w:val="0"/>
        <w:rPr>
          <w:rFonts w:ascii="Arial" w:hAnsi="Arial" w:cs="Arial"/>
          <w:b/>
          <w:color w:val="0070C0"/>
        </w:rPr>
      </w:pPr>
      <w:r>
        <w:rPr>
          <w:rFonts w:ascii="Arial" w:hAnsi="Arial" w:cs="Arial"/>
          <w:b/>
          <w:color w:val="0070C0"/>
        </w:rPr>
        <w:t>3a: Adults</w:t>
      </w:r>
    </w:p>
    <w:tbl>
      <w:tblPr>
        <w:tblStyle w:val="TableGrid"/>
        <w:tblW w:w="1119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2551"/>
        <w:gridCol w:w="1560"/>
        <w:gridCol w:w="1701"/>
        <w:gridCol w:w="141"/>
        <w:gridCol w:w="1701"/>
        <w:gridCol w:w="1701"/>
        <w:gridCol w:w="1560"/>
      </w:tblGrid>
      <w:tr w:rsidR="00E96CD3" w:rsidRPr="00E96CD3" w14:paraId="2E9810A3" w14:textId="77777777" w:rsidTr="00C9215A">
        <w:trPr>
          <w:jc w:val="center"/>
        </w:trPr>
        <w:tc>
          <w:tcPr>
            <w:tcW w:w="2835" w:type="dxa"/>
            <w:gridSpan w:val="2"/>
            <w:vMerge w:val="restart"/>
            <w:shd w:val="clear" w:color="auto" w:fill="808080" w:themeFill="background1" w:themeFillShade="80"/>
          </w:tcPr>
          <w:p w14:paraId="0998566E" w14:textId="77777777" w:rsidR="00D52770" w:rsidRPr="00C9215A" w:rsidRDefault="00D52770" w:rsidP="00E05225">
            <w:pPr>
              <w:rPr>
                <w:rFonts w:ascii="Arial" w:hAnsi="Arial" w:cs="Arial"/>
                <w:b/>
                <w:color w:val="FFFFFF" w:themeColor="background1"/>
                <w:sz w:val="20"/>
                <w:szCs w:val="20"/>
              </w:rPr>
            </w:pPr>
            <w:r w:rsidRPr="00C9215A">
              <w:rPr>
                <w:rFonts w:ascii="Arial" w:hAnsi="Arial" w:cs="Arial"/>
                <w:b/>
                <w:color w:val="FFFFFF" w:themeColor="background1"/>
                <w:sz w:val="20"/>
                <w:szCs w:val="20"/>
              </w:rPr>
              <w:t>CLOZAPINE:  Clozapine monitoring covered separately</w:t>
            </w:r>
          </w:p>
        </w:tc>
        <w:tc>
          <w:tcPr>
            <w:tcW w:w="8364" w:type="dxa"/>
            <w:gridSpan w:val="6"/>
            <w:shd w:val="clear" w:color="auto" w:fill="808080" w:themeFill="background1" w:themeFillShade="80"/>
          </w:tcPr>
          <w:p w14:paraId="3438783A" w14:textId="77777777" w:rsidR="00D52770" w:rsidRPr="00C9215A" w:rsidRDefault="00D52770" w:rsidP="00E05225">
            <w:pPr>
              <w:jc w:val="center"/>
              <w:rPr>
                <w:rFonts w:ascii="Arial" w:hAnsi="Arial" w:cs="Arial"/>
                <w:b/>
                <w:color w:val="FFFFFF" w:themeColor="background1"/>
                <w:sz w:val="20"/>
                <w:szCs w:val="20"/>
              </w:rPr>
            </w:pPr>
            <w:r w:rsidRPr="00C9215A">
              <w:rPr>
                <w:rFonts w:ascii="Arial" w:hAnsi="Arial" w:cs="Arial"/>
                <w:b/>
                <w:color w:val="FFFFFF" w:themeColor="background1"/>
                <w:sz w:val="20"/>
                <w:szCs w:val="20"/>
              </w:rPr>
              <w:t>MONITORING SCHEDULE</w:t>
            </w:r>
          </w:p>
        </w:tc>
      </w:tr>
      <w:tr w:rsidR="00D52770" w:rsidRPr="00E96CD3" w14:paraId="1E8965F1" w14:textId="77777777" w:rsidTr="00C9215A">
        <w:trPr>
          <w:jc w:val="center"/>
        </w:trPr>
        <w:tc>
          <w:tcPr>
            <w:tcW w:w="2835" w:type="dxa"/>
            <w:gridSpan w:val="2"/>
            <w:vMerge/>
            <w:shd w:val="clear" w:color="auto" w:fill="808080" w:themeFill="background1" w:themeFillShade="80"/>
          </w:tcPr>
          <w:p w14:paraId="5D19BA11" w14:textId="77777777" w:rsidR="00D52770" w:rsidRPr="00C9215A" w:rsidRDefault="00D52770" w:rsidP="00E05225">
            <w:pPr>
              <w:rPr>
                <w:rFonts w:ascii="Arial" w:hAnsi="Arial" w:cs="Arial"/>
                <w:color w:val="FFFFFF" w:themeColor="background1"/>
                <w:sz w:val="20"/>
                <w:szCs w:val="20"/>
              </w:rPr>
            </w:pPr>
          </w:p>
        </w:tc>
        <w:tc>
          <w:tcPr>
            <w:tcW w:w="1560" w:type="dxa"/>
            <w:shd w:val="clear" w:color="auto" w:fill="808080" w:themeFill="background1" w:themeFillShade="80"/>
            <w:vAlign w:val="center"/>
          </w:tcPr>
          <w:p w14:paraId="3F03FC10" w14:textId="77777777" w:rsidR="00D52770" w:rsidRPr="00C9215A" w:rsidRDefault="00D52770" w:rsidP="00E05225">
            <w:pPr>
              <w:jc w:val="center"/>
              <w:rPr>
                <w:rFonts w:ascii="Arial" w:hAnsi="Arial" w:cs="Arial"/>
                <w:b/>
                <w:color w:val="FFFFFF" w:themeColor="background1"/>
                <w:sz w:val="20"/>
                <w:szCs w:val="20"/>
              </w:rPr>
            </w:pPr>
            <w:r w:rsidRPr="00C9215A">
              <w:rPr>
                <w:rFonts w:ascii="Arial" w:hAnsi="Arial" w:cs="Arial"/>
                <w:b/>
                <w:color w:val="FFFFFF" w:themeColor="background1"/>
                <w:sz w:val="20"/>
                <w:szCs w:val="20"/>
              </w:rPr>
              <w:t>For BASELINE</w:t>
            </w:r>
          </w:p>
        </w:tc>
        <w:tc>
          <w:tcPr>
            <w:tcW w:w="1701" w:type="dxa"/>
            <w:shd w:val="clear" w:color="auto" w:fill="808080" w:themeFill="background1" w:themeFillShade="80"/>
            <w:vAlign w:val="center"/>
          </w:tcPr>
          <w:p w14:paraId="16E9BC25" w14:textId="77777777" w:rsidR="00D52770" w:rsidRPr="00C9215A" w:rsidRDefault="00D52770" w:rsidP="00E05225">
            <w:pPr>
              <w:jc w:val="center"/>
              <w:rPr>
                <w:rFonts w:ascii="Arial" w:hAnsi="Arial" w:cs="Arial"/>
                <w:color w:val="FFFFFF" w:themeColor="background1"/>
                <w:sz w:val="20"/>
                <w:szCs w:val="20"/>
              </w:rPr>
            </w:pPr>
            <w:r w:rsidRPr="00C9215A">
              <w:rPr>
                <w:rFonts w:ascii="Arial" w:hAnsi="Arial" w:cs="Arial"/>
                <w:b/>
                <w:color w:val="FFFFFF" w:themeColor="background1"/>
                <w:sz w:val="20"/>
                <w:szCs w:val="20"/>
              </w:rPr>
              <w:t>At ONE month</w:t>
            </w:r>
          </w:p>
        </w:tc>
        <w:tc>
          <w:tcPr>
            <w:tcW w:w="1842" w:type="dxa"/>
            <w:gridSpan w:val="2"/>
            <w:shd w:val="clear" w:color="auto" w:fill="808080" w:themeFill="background1" w:themeFillShade="80"/>
            <w:vAlign w:val="center"/>
          </w:tcPr>
          <w:p w14:paraId="1FE3921D" w14:textId="77777777" w:rsidR="00D52770" w:rsidRPr="00C9215A" w:rsidRDefault="00D52770" w:rsidP="00E05225">
            <w:pPr>
              <w:jc w:val="center"/>
              <w:rPr>
                <w:rFonts w:ascii="Arial" w:hAnsi="Arial" w:cs="Arial"/>
                <w:color w:val="FFFFFF" w:themeColor="background1"/>
                <w:sz w:val="20"/>
                <w:szCs w:val="20"/>
              </w:rPr>
            </w:pPr>
            <w:r w:rsidRPr="00C9215A">
              <w:rPr>
                <w:rFonts w:ascii="Arial" w:hAnsi="Arial" w:cs="Arial"/>
                <w:b/>
                <w:color w:val="FFFFFF" w:themeColor="background1"/>
                <w:sz w:val="20"/>
                <w:szCs w:val="20"/>
              </w:rPr>
              <w:t xml:space="preserve"> At THREE months</w:t>
            </w:r>
          </w:p>
        </w:tc>
        <w:tc>
          <w:tcPr>
            <w:tcW w:w="1701" w:type="dxa"/>
            <w:shd w:val="clear" w:color="auto" w:fill="808080" w:themeFill="background1" w:themeFillShade="80"/>
            <w:vAlign w:val="center"/>
          </w:tcPr>
          <w:p w14:paraId="78691EA0" w14:textId="77777777" w:rsidR="00D52770" w:rsidRPr="00C9215A" w:rsidRDefault="00D52770" w:rsidP="00E05225">
            <w:pPr>
              <w:jc w:val="center"/>
              <w:rPr>
                <w:rFonts w:ascii="Arial" w:hAnsi="Arial" w:cs="Arial"/>
                <w:color w:val="FFFFFF" w:themeColor="background1"/>
                <w:sz w:val="20"/>
                <w:szCs w:val="20"/>
              </w:rPr>
            </w:pPr>
            <w:r w:rsidRPr="00C9215A">
              <w:rPr>
                <w:rFonts w:ascii="Arial" w:hAnsi="Arial" w:cs="Arial"/>
                <w:b/>
                <w:color w:val="FFFFFF" w:themeColor="background1"/>
                <w:sz w:val="20"/>
                <w:szCs w:val="20"/>
              </w:rPr>
              <w:t>At SIX months</w:t>
            </w:r>
          </w:p>
        </w:tc>
        <w:tc>
          <w:tcPr>
            <w:tcW w:w="1560" w:type="dxa"/>
            <w:shd w:val="clear" w:color="auto" w:fill="808080" w:themeFill="background1" w:themeFillShade="80"/>
            <w:vAlign w:val="center"/>
          </w:tcPr>
          <w:p w14:paraId="73C8D3E3" w14:textId="77777777" w:rsidR="00D52770" w:rsidRPr="00C9215A" w:rsidRDefault="00D52770" w:rsidP="00E05225">
            <w:pPr>
              <w:jc w:val="center"/>
              <w:rPr>
                <w:rFonts w:ascii="Arial" w:hAnsi="Arial" w:cs="Arial"/>
                <w:color w:val="FFFFFF" w:themeColor="background1"/>
                <w:sz w:val="20"/>
                <w:szCs w:val="20"/>
              </w:rPr>
            </w:pPr>
            <w:r w:rsidRPr="00C9215A">
              <w:rPr>
                <w:rFonts w:ascii="Arial" w:hAnsi="Arial" w:cs="Arial"/>
                <w:b/>
                <w:color w:val="FFFFFF" w:themeColor="background1"/>
                <w:sz w:val="20"/>
                <w:szCs w:val="20"/>
              </w:rPr>
              <w:t>At 12 months then annually</w:t>
            </w:r>
            <w:r w:rsidRPr="00C9215A">
              <w:rPr>
                <w:rFonts w:ascii="Arial" w:hAnsi="Arial" w:cs="Arial"/>
                <w:b/>
                <w:color w:val="FFFFFF" w:themeColor="background1"/>
                <w:sz w:val="20"/>
                <w:szCs w:val="20"/>
                <w:vertAlign w:val="superscript"/>
              </w:rPr>
              <w:t>1</w:t>
            </w:r>
          </w:p>
        </w:tc>
      </w:tr>
      <w:tr w:rsidR="00E96CD3" w:rsidRPr="00E96CD3" w14:paraId="282866CC" w14:textId="77777777" w:rsidTr="00C9215A">
        <w:trPr>
          <w:jc w:val="center"/>
        </w:trPr>
        <w:tc>
          <w:tcPr>
            <w:tcW w:w="2835" w:type="dxa"/>
            <w:gridSpan w:val="2"/>
            <w:shd w:val="clear" w:color="auto" w:fill="D9D9D9" w:themeFill="background1" w:themeFillShade="D9"/>
            <w:vAlign w:val="center"/>
          </w:tcPr>
          <w:p w14:paraId="0D30E8ED"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Blood pressure</w:t>
            </w:r>
            <w:r w:rsidRPr="00C9215A">
              <w:rPr>
                <w:rFonts w:ascii="Arial" w:hAnsi="Arial" w:cs="Arial"/>
                <w:color w:val="000000" w:themeColor="text1"/>
                <w:sz w:val="20"/>
                <w:szCs w:val="20"/>
                <w:vertAlign w:val="superscript"/>
              </w:rPr>
              <w:t>2,8</w:t>
            </w:r>
          </w:p>
        </w:tc>
        <w:tc>
          <w:tcPr>
            <w:tcW w:w="1560" w:type="dxa"/>
            <w:shd w:val="clear" w:color="auto" w:fill="C2D69B" w:themeFill="accent3" w:themeFillTint="99"/>
            <w:vAlign w:val="center"/>
          </w:tcPr>
          <w:p w14:paraId="2864856B"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335F31FD"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660D81C3"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2F38014A"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1296397F"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2A7C605C" w14:textId="77777777" w:rsidTr="00C9215A">
        <w:trPr>
          <w:jc w:val="center"/>
        </w:trPr>
        <w:tc>
          <w:tcPr>
            <w:tcW w:w="2835" w:type="dxa"/>
            <w:gridSpan w:val="2"/>
            <w:shd w:val="clear" w:color="auto" w:fill="D9D9D9" w:themeFill="background1" w:themeFillShade="D9"/>
            <w:vAlign w:val="center"/>
          </w:tcPr>
          <w:p w14:paraId="30FC79A6"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Pulse</w:t>
            </w:r>
            <w:r w:rsidRPr="00C9215A">
              <w:rPr>
                <w:rFonts w:ascii="Arial" w:hAnsi="Arial" w:cs="Arial"/>
                <w:color w:val="000000" w:themeColor="text1"/>
                <w:sz w:val="20"/>
                <w:szCs w:val="20"/>
                <w:vertAlign w:val="superscript"/>
              </w:rPr>
              <w:t>2,8</w:t>
            </w:r>
          </w:p>
        </w:tc>
        <w:tc>
          <w:tcPr>
            <w:tcW w:w="1560" w:type="dxa"/>
            <w:shd w:val="clear" w:color="auto" w:fill="C2D69B" w:themeFill="accent3" w:themeFillTint="99"/>
            <w:vAlign w:val="center"/>
          </w:tcPr>
          <w:p w14:paraId="60D3B177"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344C0C1B"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64793489"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18E1459C"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15384359"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758B3DEA" w14:textId="77777777" w:rsidTr="00C9215A">
        <w:trPr>
          <w:jc w:val="center"/>
        </w:trPr>
        <w:tc>
          <w:tcPr>
            <w:tcW w:w="2835" w:type="dxa"/>
            <w:gridSpan w:val="2"/>
            <w:shd w:val="clear" w:color="auto" w:fill="D9D9D9" w:themeFill="background1" w:themeFillShade="D9"/>
            <w:vAlign w:val="center"/>
          </w:tcPr>
          <w:p w14:paraId="008977A7"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 xml:space="preserve">Bodyweight or BMI </w:t>
            </w:r>
            <w:r w:rsidRPr="00C9215A">
              <w:rPr>
                <w:rFonts w:ascii="Arial" w:hAnsi="Arial" w:cs="Arial"/>
                <w:color w:val="000000" w:themeColor="text1"/>
                <w:sz w:val="20"/>
                <w:szCs w:val="20"/>
                <w:vertAlign w:val="superscript"/>
              </w:rPr>
              <w:t>3</w:t>
            </w:r>
          </w:p>
        </w:tc>
        <w:tc>
          <w:tcPr>
            <w:tcW w:w="1560" w:type="dxa"/>
            <w:shd w:val="clear" w:color="auto" w:fill="C2D69B" w:themeFill="accent3" w:themeFillTint="99"/>
            <w:vAlign w:val="center"/>
          </w:tcPr>
          <w:p w14:paraId="34BFE70F"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C2D69B" w:themeFill="accent3" w:themeFillTint="99"/>
            <w:vAlign w:val="center"/>
          </w:tcPr>
          <w:p w14:paraId="410FF66E"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842" w:type="dxa"/>
            <w:gridSpan w:val="2"/>
            <w:shd w:val="clear" w:color="auto" w:fill="C2D69B" w:themeFill="accent3" w:themeFillTint="99"/>
            <w:vAlign w:val="center"/>
          </w:tcPr>
          <w:p w14:paraId="1C6D9FFC"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349F4364"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5CE919AF"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740437A0" w14:textId="77777777" w:rsidTr="00C9215A">
        <w:trPr>
          <w:jc w:val="center"/>
        </w:trPr>
        <w:tc>
          <w:tcPr>
            <w:tcW w:w="2835" w:type="dxa"/>
            <w:gridSpan w:val="2"/>
            <w:shd w:val="clear" w:color="auto" w:fill="D9D9D9" w:themeFill="background1" w:themeFillShade="D9"/>
            <w:vAlign w:val="center"/>
          </w:tcPr>
          <w:p w14:paraId="79D3370F"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HbA1c</w:t>
            </w:r>
            <w:r w:rsidRPr="00C9215A">
              <w:rPr>
                <w:rFonts w:ascii="Arial" w:hAnsi="Arial" w:cs="Arial"/>
                <w:color w:val="000000" w:themeColor="text1"/>
                <w:sz w:val="20"/>
                <w:szCs w:val="20"/>
                <w:vertAlign w:val="superscript"/>
              </w:rPr>
              <w:t>4</w:t>
            </w:r>
          </w:p>
        </w:tc>
        <w:tc>
          <w:tcPr>
            <w:tcW w:w="1560" w:type="dxa"/>
            <w:shd w:val="clear" w:color="auto" w:fill="C2D69B" w:themeFill="accent3" w:themeFillTint="99"/>
            <w:vAlign w:val="center"/>
          </w:tcPr>
          <w:p w14:paraId="36F440CC"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53669FCF"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t>Olanzapine</w:t>
            </w:r>
            <w:r w:rsidRPr="00C9215A">
              <w:rPr>
                <w:rFonts w:ascii="Arial" w:hAnsi="Arial" w:cs="Arial"/>
                <w:color w:val="000000" w:themeColor="text1"/>
                <w:sz w:val="20"/>
                <w:szCs w:val="20"/>
                <w:vertAlign w:val="superscript"/>
              </w:rPr>
              <w:t>4</w:t>
            </w:r>
          </w:p>
        </w:tc>
        <w:tc>
          <w:tcPr>
            <w:tcW w:w="1842" w:type="dxa"/>
            <w:gridSpan w:val="2"/>
            <w:shd w:val="clear" w:color="auto" w:fill="C2D69B" w:themeFill="accent3" w:themeFillTint="99"/>
            <w:vAlign w:val="center"/>
          </w:tcPr>
          <w:p w14:paraId="230DAFE7"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5F21F361"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3482AE80"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57DFDB59" w14:textId="77777777" w:rsidTr="00C9215A">
        <w:trPr>
          <w:jc w:val="center"/>
        </w:trPr>
        <w:tc>
          <w:tcPr>
            <w:tcW w:w="2835" w:type="dxa"/>
            <w:gridSpan w:val="2"/>
            <w:shd w:val="clear" w:color="auto" w:fill="D9D9D9" w:themeFill="background1" w:themeFillShade="D9"/>
            <w:vAlign w:val="center"/>
          </w:tcPr>
          <w:p w14:paraId="3B234220"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 xml:space="preserve">Blood lipids </w:t>
            </w:r>
          </w:p>
        </w:tc>
        <w:tc>
          <w:tcPr>
            <w:tcW w:w="1560" w:type="dxa"/>
            <w:shd w:val="clear" w:color="auto" w:fill="C2D69B" w:themeFill="accent3" w:themeFillTint="99"/>
            <w:vAlign w:val="center"/>
          </w:tcPr>
          <w:p w14:paraId="52ACA9F4"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4500D7CC"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C2D69B" w:themeFill="accent3" w:themeFillTint="99"/>
            <w:vAlign w:val="center"/>
          </w:tcPr>
          <w:p w14:paraId="4C638500"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20F22D50"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05C12783"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049F4359" w14:textId="77777777" w:rsidTr="00C9215A">
        <w:trPr>
          <w:jc w:val="center"/>
        </w:trPr>
        <w:tc>
          <w:tcPr>
            <w:tcW w:w="2835" w:type="dxa"/>
            <w:gridSpan w:val="2"/>
            <w:shd w:val="clear" w:color="auto" w:fill="D9D9D9" w:themeFill="background1" w:themeFillShade="D9"/>
            <w:vAlign w:val="center"/>
          </w:tcPr>
          <w:p w14:paraId="7C6B607D"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Renal function (U&amp;E, eGFR)</w:t>
            </w:r>
          </w:p>
        </w:tc>
        <w:tc>
          <w:tcPr>
            <w:tcW w:w="1560" w:type="dxa"/>
            <w:shd w:val="clear" w:color="auto" w:fill="C2D69B" w:themeFill="accent3" w:themeFillTint="99"/>
            <w:vAlign w:val="center"/>
          </w:tcPr>
          <w:p w14:paraId="3E618C67"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3F5421F6"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19A7AC57"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508B5481"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0C35BCF9"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6783D94C" w14:textId="77777777" w:rsidTr="00C9215A">
        <w:trPr>
          <w:jc w:val="center"/>
        </w:trPr>
        <w:tc>
          <w:tcPr>
            <w:tcW w:w="2835" w:type="dxa"/>
            <w:gridSpan w:val="2"/>
            <w:shd w:val="clear" w:color="auto" w:fill="D9D9D9" w:themeFill="background1" w:themeFillShade="D9"/>
            <w:vAlign w:val="center"/>
          </w:tcPr>
          <w:p w14:paraId="6CE76B38"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Full blood count (FBC)</w:t>
            </w:r>
          </w:p>
        </w:tc>
        <w:tc>
          <w:tcPr>
            <w:tcW w:w="1560" w:type="dxa"/>
            <w:shd w:val="clear" w:color="auto" w:fill="C2D69B" w:themeFill="accent3" w:themeFillTint="99"/>
            <w:vAlign w:val="center"/>
          </w:tcPr>
          <w:p w14:paraId="050944E6"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4FA4E147"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036343B4"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1228FAE1"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492D3CD7"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16732F07" w14:textId="77777777" w:rsidTr="00C9215A">
        <w:trPr>
          <w:jc w:val="center"/>
        </w:trPr>
        <w:tc>
          <w:tcPr>
            <w:tcW w:w="2835" w:type="dxa"/>
            <w:gridSpan w:val="2"/>
            <w:shd w:val="clear" w:color="auto" w:fill="D9D9D9" w:themeFill="background1" w:themeFillShade="D9"/>
            <w:vAlign w:val="center"/>
          </w:tcPr>
          <w:p w14:paraId="4834269B"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Liver function test (LFT)</w:t>
            </w:r>
          </w:p>
        </w:tc>
        <w:tc>
          <w:tcPr>
            <w:tcW w:w="1560" w:type="dxa"/>
            <w:shd w:val="clear" w:color="auto" w:fill="C2D69B" w:themeFill="accent3" w:themeFillTint="99"/>
            <w:vAlign w:val="center"/>
          </w:tcPr>
          <w:p w14:paraId="13B9D4AA"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5B2034C1"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7D94B663"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4D25F1D8"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43BBCB4D"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3C1B52EF" w14:textId="77777777" w:rsidTr="00C9215A">
        <w:trPr>
          <w:jc w:val="center"/>
        </w:trPr>
        <w:tc>
          <w:tcPr>
            <w:tcW w:w="2835" w:type="dxa"/>
            <w:gridSpan w:val="2"/>
            <w:shd w:val="clear" w:color="auto" w:fill="D9D9D9" w:themeFill="background1" w:themeFillShade="D9"/>
            <w:vAlign w:val="center"/>
          </w:tcPr>
          <w:p w14:paraId="5BDFE227"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TFT (Quetiapine only)</w:t>
            </w:r>
          </w:p>
        </w:tc>
        <w:tc>
          <w:tcPr>
            <w:tcW w:w="1560" w:type="dxa"/>
            <w:shd w:val="clear" w:color="auto" w:fill="FFFFFF" w:themeFill="background1"/>
            <w:vAlign w:val="center"/>
          </w:tcPr>
          <w:p w14:paraId="36F3DE5E"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44A67AB7"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41BE8BA8"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46008951"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FFFFFF" w:themeFill="background1"/>
            <w:vAlign w:val="center"/>
          </w:tcPr>
          <w:p w14:paraId="1DA0C7BD"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0C87812A" w14:textId="77777777" w:rsidTr="00C9215A">
        <w:trPr>
          <w:jc w:val="center"/>
        </w:trPr>
        <w:tc>
          <w:tcPr>
            <w:tcW w:w="2835" w:type="dxa"/>
            <w:gridSpan w:val="2"/>
            <w:shd w:val="clear" w:color="auto" w:fill="D9D9D9" w:themeFill="background1" w:themeFillShade="D9"/>
            <w:vAlign w:val="center"/>
          </w:tcPr>
          <w:p w14:paraId="7F497A48"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Prolactin</w:t>
            </w:r>
            <w:r w:rsidRPr="00C9215A">
              <w:rPr>
                <w:rFonts w:ascii="Arial" w:hAnsi="Arial" w:cs="Arial"/>
                <w:color w:val="000000" w:themeColor="text1"/>
                <w:sz w:val="20"/>
                <w:szCs w:val="20"/>
                <w:vertAlign w:val="superscript"/>
              </w:rPr>
              <w:t>5</w:t>
            </w:r>
          </w:p>
        </w:tc>
        <w:tc>
          <w:tcPr>
            <w:tcW w:w="1560" w:type="dxa"/>
            <w:shd w:val="clear" w:color="auto" w:fill="C2D69B" w:themeFill="accent3" w:themeFillTint="99"/>
            <w:vAlign w:val="center"/>
          </w:tcPr>
          <w:p w14:paraId="40E505BB"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2D19AE3A"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4D3DB200"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C2D69B" w:themeFill="accent3" w:themeFillTint="99"/>
            <w:vAlign w:val="center"/>
          </w:tcPr>
          <w:p w14:paraId="52E2760D"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560" w:type="dxa"/>
            <w:shd w:val="clear" w:color="auto" w:fill="C2D69B" w:themeFill="accent3" w:themeFillTint="99"/>
            <w:vAlign w:val="center"/>
          </w:tcPr>
          <w:p w14:paraId="54D7B893"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49826541" w14:textId="77777777" w:rsidTr="00C9215A">
        <w:trPr>
          <w:jc w:val="center"/>
        </w:trPr>
        <w:tc>
          <w:tcPr>
            <w:tcW w:w="2835" w:type="dxa"/>
            <w:gridSpan w:val="2"/>
            <w:shd w:val="clear" w:color="auto" w:fill="D9D9D9" w:themeFill="background1" w:themeFillShade="D9"/>
            <w:vAlign w:val="center"/>
          </w:tcPr>
          <w:p w14:paraId="4AF5217D"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Creatine phosphokinase (CPK)</w:t>
            </w:r>
            <w:r w:rsidRPr="00C9215A">
              <w:rPr>
                <w:rFonts w:ascii="Arial" w:hAnsi="Arial" w:cs="Arial"/>
                <w:color w:val="000000" w:themeColor="text1"/>
                <w:sz w:val="20"/>
                <w:szCs w:val="20"/>
                <w:vertAlign w:val="superscript"/>
              </w:rPr>
              <w:t>6</w:t>
            </w:r>
          </w:p>
        </w:tc>
        <w:tc>
          <w:tcPr>
            <w:tcW w:w="1560" w:type="dxa"/>
            <w:shd w:val="clear" w:color="auto" w:fill="D9D9D9" w:themeFill="background1" w:themeFillShade="D9"/>
            <w:vAlign w:val="center"/>
          </w:tcPr>
          <w:p w14:paraId="3912A655"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1B83D044"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2AD97BD3"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74700D30"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D9D9D9" w:themeFill="background1" w:themeFillShade="D9"/>
            <w:vAlign w:val="center"/>
          </w:tcPr>
          <w:p w14:paraId="09B6EBD8"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t></w:t>
            </w:r>
          </w:p>
        </w:tc>
      </w:tr>
      <w:tr w:rsidR="00E96CD3" w:rsidRPr="00E96CD3" w14:paraId="1FF0BF41" w14:textId="77777777" w:rsidTr="00C9215A">
        <w:trPr>
          <w:jc w:val="center"/>
        </w:trPr>
        <w:tc>
          <w:tcPr>
            <w:tcW w:w="2835" w:type="dxa"/>
            <w:gridSpan w:val="2"/>
            <w:shd w:val="clear" w:color="auto" w:fill="D9D9D9" w:themeFill="background1" w:themeFillShade="D9"/>
            <w:vAlign w:val="center"/>
          </w:tcPr>
          <w:p w14:paraId="2A7359C3"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Electrocardiogram (ECG)</w:t>
            </w:r>
          </w:p>
        </w:tc>
        <w:tc>
          <w:tcPr>
            <w:tcW w:w="1560" w:type="dxa"/>
            <w:shd w:val="clear" w:color="auto" w:fill="C2D69B" w:themeFill="accent3" w:themeFillTint="99"/>
            <w:vAlign w:val="center"/>
          </w:tcPr>
          <w:p w14:paraId="26475DF1"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1AEBA0B3"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5C80A4B4"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4E3B77A3"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5A6997C8"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3C0A331F" w14:textId="77777777" w:rsidTr="00C9215A">
        <w:trPr>
          <w:jc w:val="center"/>
        </w:trPr>
        <w:tc>
          <w:tcPr>
            <w:tcW w:w="2835" w:type="dxa"/>
            <w:gridSpan w:val="2"/>
            <w:shd w:val="clear" w:color="auto" w:fill="D9D9D9" w:themeFill="background1" w:themeFillShade="D9"/>
            <w:vAlign w:val="center"/>
          </w:tcPr>
          <w:p w14:paraId="71E5F428"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Side-effects (GASS or like)</w:t>
            </w:r>
            <w:r w:rsidRPr="00C9215A">
              <w:rPr>
                <w:rFonts w:ascii="Arial" w:hAnsi="Arial" w:cs="Arial"/>
                <w:color w:val="000000" w:themeColor="text1"/>
                <w:sz w:val="20"/>
                <w:szCs w:val="20"/>
                <w:vertAlign w:val="superscript"/>
              </w:rPr>
              <w:t>2</w:t>
            </w:r>
          </w:p>
        </w:tc>
        <w:tc>
          <w:tcPr>
            <w:tcW w:w="1560" w:type="dxa"/>
            <w:shd w:val="clear" w:color="auto" w:fill="C2D69B" w:themeFill="accent3" w:themeFillTint="99"/>
            <w:vAlign w:val="center"/>
          </w:tcPr>
          <w:p w14:paraId="1DD490AE"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7EBF1748"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03ED2E94"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3D209C56"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271A6E67"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2A0225A6" w14:textId="77777777" w:rsidTr="00C9215A">
        <w:trPr>
          <w:jc w:val="center"/>
        </w:trPr>
        <w:tc>
          <w:tcPr>
            <w:tcW w:w="2835" w:type="dxa"/>
            <w:gridSpan w:val="2"/>
            <w:shd w:val="clear" w:color="auto" w:fill="D9D9D9" w:themeFill="background1" w:themeFillShade="D9"/>
            <w:vAlign w:val="center"/>
          </w:tcPr>
          <w:p w14:paraId="6E57ED99"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Adherence to medication</w:t>
            </w:r>
            <w:r w:rsidRPr="00C9215A">
              <w:rPr>
                <w:rFonts w:ascii="Arial" w:hAnsi="Arial" w:cs="Arial"/>
                <w:color w:val="000000" w:themeColor="text1"/>
                <w:sz w:val="20"/>
                <w:szCs w:val="20"/>
                <w:vertAlign w:val="superscript"/>
              </w:rPr>
              <w:t>2</w:t>
            </w:r>
          </w:p>
        </w:tc>
        <w:tc>
          <w:tcPr>
            <w:tcW w:w="1560" w:type="dxa"/>
            <w:shd w:val="clear" w:color="auto" w:fill="D9D9D9" w:themeFill="background1" w:themeFillShade="D9"/>
            <w:vAlign w:val="center"/>
          </w:tcPr>
          <w:p w14:paraId="3E42EF68"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28E7471E"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4BA017AC"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57B91027"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71AD8CDE"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0A430065" w14:textId="77777777" w:rsidTr="00C9215A">
        <w:trPr>
          <w:jc w:val="center"/>
        </w:trPr>
        <w:tc>
          <w:tcPr>
            <w:tcW w:w="2835" w:type="dxa"/>
            <w:gridSpan w:val="2"/>
            <w:shd w:val="clear" w:color="auto" w:fill="D9D9D9" w:themeFill="background1" w:themeFillShade="D9"/>
            <w:vAlign w:val="center"/>
          </w:tcPr>
          <w:p w14:paraId="2F6B14AB"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Overall physical health</w:t>
            </w:r>
            <w:r w:rsidRPr="00C9215A">
              <w:rPr>
                <w:rFonts w:ascii="Arial" w:hAnsi="Arial" w:cs="Arial"/>
                <w:color w:val="000000" w:themeColor="text1"/>
                <w:sz w:val="20"/>
                <w:szCs w:val="20"/>
                <w:vertAlign w:val="superscript"/>
              </w:rPr>
              <w:t>2</w:t>
            </w:r>
          </w:p>
        </w:tc>
        <w:tc>
          <w:tcPr>
            <w:tcW w:w="1560" w:type="dxa"/>
            <w:shd w:val="clear" w:color="auto" w:fill="C2D69B" w:themeFill="accent3" w:themeFillTint="99"/>
            <w:vAlign w:val="center"/>
          </w:tcPr>
          <w:p w14:paraId="3A04A2E9"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5EEAA6B9"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6B0AFE7E"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1FD20835"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5791AA66"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6D98399F" w14:textId="77777777" w:rsidTr="00C9215A">
        <w:trPr>
          <w:jc w:val="center"/>
        </w:trPr>
        <w:tc>
          <w:tcPr>
            <w:tcW w:w="2835" w:type="dxa"/>
            <w:gridSpan w:val="2"/>
            <w:shd w:val="clear" w:color="auto" w:fill="D9D9D9" w:themeFill="background1" w:themeFillShade="D9"/>
            <w:vAlign w:val="center"/>
          </w:tcPr>
          <w:p w14:paraId="4772E767"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Smoking status</w:t>
            </w:r>
          </w:p>
        </w:tc>
        <w:tc>
          <w:tcPr>
            <w:tcW w:w="1560" w:type="dxa"/>
            <w:shd w:val="clear" w:color="auto" w:fill="C2D69B" w:themeFill="accent3" w:themeFillTint="99"/>
            <w:vAlign w:val="center"/>
          </w:tcPr>
          <w:p w14:paraId="1E24238D"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6B74967C"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72BE1113"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00A1F3D4"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6013AB1C"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1655B71B" w14:textId="77777777" w:rsidTr="00C9215A">
        <w:trPr>
          <w:jc w:val="center"/>
        </w:trPr>
        <w:tc>
          <w:tcPr>
            <w:tcW w:w="2835" w:type="dxa"/>
            <w:gridSpan w:val="2"/>
            <w:shd w:val="clear" w:color="auto" w:fill="D9D9D9" w:themeFill="background1" w:themeFillShade="D9"/>
            <w:vAlign w:val="center"/>
          </w:tcPr>
          <w:p w14:paraId="03E77603"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Alcohol/ Drug status</w:t>
            </w:r>
          </w:p>
        </w:tc>
        <w:tc>
          <w:tcPr>
            <w:tcW w:w="1560" w:type="dxa"/>
            <w:shd w:val="clear" w:color="auto" w:fill="C2D69B" w:themeFill="accent3" w:themeFillTint="99"/>
            <w:vAlign w:val="center"/>
          </w:tcPr>
          <w:p w14:paraId="61A6FE45"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5E758B36"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5E6A70E7"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347A4967"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525EB515"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4F4363CB" w14:textId="77777777" w:rsidTr="00C9215A">
        <w:trPr>
          <w:jc w:val="center"/>
        </w:trPr>
        <w:tc>
          <w:tcPr>
            <w:tcW w:w="2835" w:type="dxa"/>
            <w:gridSpan w:val="2"/>
            <w:shd w:val="clear" w:color="auto" w:fill="D9D9D9" w:themeFill="background1" w:themeFillShade="D9"/>
            <w:vAlign w:val="center"/>
          </w:tcPr>
          <w:p w14:paraId="715E3D6E"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Movement disorders</w:t>
            </w:r>
            <w:r w:rsidRPr="00C9215A">
              <w:rPr>
                <w:rFonts w:ascii="Arial" w:hAnsi="Arial" w:cs="Arial"/>
                <w:color w:val="000000" w:themeColor="text1"/>
                <w:sz w:val="20"/>
                <w:szCs w:val="20"/>
                <w:vertAlign w:val="superscript"/>
              </w:rPr>
              <w:t>2,7</w:t>
            </w:r>
          </w:p>
        </w:tc>
        <w:tc>
          <w:tcPr>
            <w:tcW w:w="1560" w:type="dxa"/>
            <w:shd w:val="clear" w:color="auto" w:fill="C2D69B" w:themeFill="accent3" w:themeFillTint="99"/>
            <w:vAlign w:val="center"/>
          </w:tcPr>
          <w:p w14:paraId="47678EC2"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6ADC9499"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2B3D8F8B"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73B898F1"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0BD04067"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387E7A4F" w14:textId="77777777" w:rsidTr="00C9215A">
        <w:trPr>
          <w:jc w:val="center"/>
        </w:trPr>
        <w:tc>
          <w:tcPr>
            <w:tcW w:w="2835" w:type="dxa"/>
            <w:gridSpan w:val="2"/>
            <w:shd w:val="clear" w:color="auto" w:fill="D9D9D9" w:themeFill="background1" w:themeFillShade="D9"/>
            <w:vAlign w:val="center"/>
          </w:tcPr>
          <w:p w14:paraId="67583B4F"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Physical Activity</w:t>
            </w:r>
            <w:r w:rsidRPr="00C9215A">
              <w:rPr>
                <w:rFonts w:ascii="Arial" w:hAnsi="Arial" w:cs="Arial"/>
                <w:color w:val="000000" w:themeColor="text1"/>
                <w:sz w:val="20"/>
                <w:szCs w:val="20"/>
                <w:vertAlign w:val="superscript"/>
              </w:rPr>
              <w:t>7</w:t>
            </w:r>
          </w:p>
        </w:tc>
        <w:tc>
          <w:tcPr>
            <w:tcW w:w="1560" w:type="dxa"/>
            <w:shd w:val="clear" w:color="auto" w:fill="C2D69B" w:themeFill="accent3" w:themeFillTint="99"/>
            <w:vAlign w:val="center"/>
          </w:tcPr>
          <w:p w14:paraId="3EE83A5D"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6E13D481"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09CC4716"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7CCFD1F5"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4BB6A255"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E96CD3" w:rsidRPr="00E96CD3" w14:paraId="5CEEAAA8" w14:textId="77777777" w:rsidTr="00C9215A">
        <w:trPr>
          <w:jc w:val="center"/>
        </w:trPr>
        <w:tc>
          <w:tcPr>
            <w:tcW w:w="2835" w:type="dxa"/>
            <w:gridSpan w:val="2"/>
            <w:shd w:val="clear" w:color="auto" w:fill="D9D9D9" w:themeFill="background1" w:themeFillShade="D9"/>
            <w:vAlign w:val="center"/>
          </w:tcPr>
          <w:p w14:paraId="672703F6"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Nutritional status</w:t>
            </w:r>
            <w:r w:rsidRPr="00C9215A">
              <w:rPr>
                <w:rFonts w:ascii="Arial" w:hAnsi="Arial" w:cs="Arial"/>
                <w:color w:val="000000" w:themeColor="text1"/>
                <w:sz w:val="20"/>
                <w:szCs w:val="20"/>
                <w:vertAlign w:val="superscript"/>
              </w:rPr>
              <w:t>7</w:t>
            </w:r>
          </w:p>
        </w:tc>
        <w:tc>
          <w:tcPr>
            <w:tcW w:w="1560" w:type="dxa"/>
            <w:shd w:val="clear" w:color="auto" w:fill="C2D69B" w:themeFill="accent3" w:themeFillTint="99"/>
            <w:vAlign w:val="center"/>
          </w:tcPr>
          <w:p w14:paraId="5ECFD759"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c>
          <w:tcPr>
            <w:tcW w:w="1701" w:type="dxa"/>
            <w:shd w:val="clear" w:color="auto" w:fill="D9D9D9" w:themeFill="background1" w:themeFillShade="D9"/>
            <w:vAlign w:val="center"/>
          </w:tcPr>
          <w:p w14:paraId="66854925" w14:textId="77777777" w:rsidR="00D52770" w:rsidRPr="00C9215A" w:rsidRDefault="00D52770" w:rsidP="00E05225">
            <w:pPr>
              <w:jc w:val="center"/>
              <w:rPr>
                <w:rFonts w:ascii="Arial" w:hAnsi="Arial" w:cs="Arial"/>
                <w:color w:val="000000" w:themeColor="text1"/>
                <w:sz w:val="20"/>
                <w:szCs w:val="20"/>
              </w:rPr>
            </w:pPr>
          </w:p>
        </w:tc>
        <w:tc>
          <w:tcPr>
            <w:tcW w:w="1842" w:type="dxa"/>
            <w:gridSpan w:val="2"/>
            <w:shd w:val="clear" w:color="auto" w:fill="D9D9D9" w:themeFill="background1" w:themeFillShade="D9"/>
            <w:vAlign w:val="center"/>
          </w:tcPr>
          <w:p w14:paraId="22540C26" w14:textId="77777777" w:rsidR="00D52770" w:rsidRPr="00C9215A" w:rsidRDefault="00D52770" w:rsidP="00E05225">
            <w:pPr>
              <w:jc w:val="center"/>
              <w:rPr>
                <w:rFonts w:ascii="Arial" w:hAnsi="Arial" w:cs="Arial"/>
                <w:color w:val="000000" w:themeColor="text1"/>
                <w:sz w:val="20"/>
                <w:szCs w:val="20"/>
              </w:rPr>
            </w:pPr>
          </w:p>
        </w:tc>
        <w:tc>
          <w:tcPr>
            <w:tcW w:w="1701" w:type="dxa"/>
            <w:shd w:val="clear" w:color="auto" w:fill="D9D9D9" w:themeFill="background1" w:themeFillShade="D9"/>
            <w:vAlign w:val="center"/>
          </w:tcPr>
          <w:p w14:paraId="0D62E360" w14:textId="77777777" w:rsidR="00D52770" w:rsidRPr="00C9215A" w:rsidRDefault="00D52770" w:rsidP="00E05225">
            <w:pPr>
              <w:jc w:val="center"/>
              <w:rPr>
                <w:rFonts w:ascii="Arial" w:hAnsi="Arial" w:cs="Arial"/>
                <w:color w:val="000000" w:themeColor="text1"/>
                <w:sz w:val="20"/>
                <w:szCs w:val="20"/>
              </w:rPr>
            </w:pPr>
          </w:p>
        </w:tc>
        <w:tc>
          <w:tcPr>
            <w:tcW w:w="1560" w:type="dxa"/>
            <w:shd w:val="clear" w:color="auto" w:fill="C2D69B" w:themeFill="accent3" w:themeFillTint="99"/>
            <w:vAlign w:val="center"/>
          </w:tcPr>
          <w:p w14:paraId="25B99DFD" w14:textId="77777777" w:rsidR="00D52770" w:rsidRPr="00C9215A" w:rsidRDefault="00D52770" w:rsidP="00E05225">
            <w:pPr>
              <w:jc w:val="center"/>
              <w:rPr>
                <w:rFonts w:ascii="Arial" w:hAnsi="Arial" w:cs="Arial"/>
                <w:color w:val="000000" w:themeColor="text1"/>
                <w:sz w:val="20"/>
                <w:szCs w:val="20"/>
              </w:rPr>
            </w:pPr>
            <w:r w:rsidRPr="00C9215A">
              <w:rPr>
                <w:rFonts w:ascii="Arial" w:hAnsi="Arial" w:cs="Arial"/>
                <w:color w:val="000000" w:themeColor="text1"/>
                <w:sz w:val="20"/>
                <w:szCs w:val="20"/>
              </w:rPr>
              <w:sym w:font="Wingdings 2" w:char="F050"/>
            </w:r>
          </w:p>
        </w:tc>
      </w:tr>
      <w:tr w:rsidR="00D52770" w:rsidRPr="00E96CD3" w14:paraId="635F80B7" w14:textId="77777777" w:rsidTr="00C9215A">
        <w:trPr>
          <w:trHeight w:val="225"/>
          <w:jc w:val="center"/>
        </w:trPr>
        <w:tc>
          <w:tcPr>
            <w:tcW w:w="2835" w:type="dxa"/>
            <w:gridSpan w:val="2"/>
            <w:shd w:val="clear" w:color="auto" w:fill="A6A6A6" w:themeFill="background1" w:themeFillShade="A6"/>
          </w:tcPr>
          <w:p w14:paraId="4B15CE44"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FFFFFF" w:themeColor="background1"/>
                <w:sz w:val="20"/>
                <w:szCs w:val="20"/>
              </w:rPr>
              <w:t>LEGEND</w:t>
            </w:r>
          </w:p>
        </w:tc>
        <w:tc>
          <w:tcPr>
            <w:tcW w:w="8364" w:type="dxa"/>
            <w:gridSpan w:val="6"/>
            <w:vMerge w:val="restart"/>
            <w:shd w:val="clear" w:color="auto" w:fill="auto"/>
          </w:tcPr>
          <w:p w14:paraId="1E96DB60" w14:textId="77777777" w:rsidR="00D52770" w:rsidRPr="00C9215A" w:rsidRDefault="00D52770" w:rsidP="00E05225">
            <w:pPr>
              <w:rPr>
                <w:rFonts w:ascii="Arial" w:hAnsi="Arial" w:cs="Arial"/>
                <w:color w:val="000000" w:themeColor="text1"/>
                <w:sz w:val="20"/>
                <w:szCs w:val="20"/>
              </w:rPr>
            </w:pPr>
            <w:r w:rsidRPr="00C9215A">
              <w:rPr>
                <w:rFonts w:ascii="Arial" w:hAnsi="Arial" w:cs="Arial"/>
                <w:b/>
                <w:color w:val="000000" w:themeColor="text1"/>
                <w:sz w:val="20"/>
                <w:szCs w:val="20"/>
              </w:rPr>
              <w:t>ECG</w:t>
            </w:r>
            <w:r w:rsidRPr="00C9215A">
              <w:rPr>
                <w:rFonts w:ascii="Arial" w:hAnsi="Arial" w:cs="Arial"/>
                <w:color w:val="000000" w:themeColor="text1"/>
                <w:sz w:val="20"/>
                <w:szCs w:val="20"/>
              </w:rPr>
              <w:t xml:space="preserve"> – </w:t>
            </w:r>
            <w:r w:rsidRPr="00C9215A">
              <w:rPr>
                <w:rFonts w:ascii="Arial" w:hAnsi="Arial" w:cs="Arial"/>
                <w:b/>
                <w:color w:val="000000" w:themeColor="text1"/>
                <w:sz w:val="20"/>
                <w:szCs w:val="20"/>
              </w:rPr>
              <w:t>Mandatory</w:t>
            </w:r>
            <w:r w:rsidRPr="00C9215A">
              <w:rPr>
                <w:rFonts w:ascii="Arial" w:hAnsi="Arial" w:cs="Arial"/>
                <w:color w:val="000000" w:themeColor="text1"/>
                <w:sz w:val="20"/>
                <w:szCs w:val="20"/>
              </w:rPr>
              <w:t xml:space="preserve"> for haloperidol, pimozide and </w:t>
            </w:r>
            <w:proofErr w:type="spellStart"/>
            <w:r w:rsidRPr="00C9215A">
              <w:rPr>
                <w:rFonts w:ascii="Arial" w:hAnsi="Arial" w:cs="Arial"/>
                <w:color w:val="000000" w:themeColor="text1"/>
                <w:sz w:val="20"/>
                <w:szCs w:val="20"/>
              </w:rPr>
              <w:t>sertindole</w:t>
            </w:r>
            <w:proofErr w:type="spellEnd"/>
          </w:p>
          <w:p w14:paraId="1C6AAF18"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 xml:space="preserve">            Not required for </w:t>
            </w:r>
          </w:p>
          <w:p w14:paraId="43CBEE8E" w14:textId="77777777" w:rsidR="00D52770" w:rsidRPr="00C9215A" w:rsidRDefault="00D52770" w:rsidP="00D52770">
            <w:pPr>
              <w:pStyle w:val="ListParagraph"/>
              <w:numPr>
                <w:ilvl w:val="0"/>
                <w:numId w:val="31"/>
              </w:numPr>
              <w:rPr>
                <w:rFonts w:ascii="Arial" w:hAnsi="Arial" w:cs="Arial"/>
                <w:color w:val="000000" w:themeColor="text1"/>
                <w:sz w:val="20"/>
                <w:szCs w:val="20"/>
              </w:rPr>
            </w:pPr>
            <w:r w:rsidRPr="00C9215A">
              <w:rPr>
                <w:rFonts w:ascii="Arial" w:hAnsi="Arial" w:cs="Arial"/>
                <w:color w:val="000000" w:themeColor="text1"/>
                <w:sz w:val="20"/>
                <w:szCs w:val="20"/>
              </w:rPr>
              <w:t xml:space="preserve">antipsychotics with no or low to moderate effect on QT interval </w:t>
            </w:r>
            <w:r w:rsidRPr="00C9215A">
              <w:rPr>
                <w:rFonts w:ascii="Arial" w:hAnsi="Arial" w:cs="Arial"/>
                <w:b/>
                <w:color w:val="000000" w:themeColor="text1"/>
                <w:sz w:val="20"/>
                <w:szCs w:val="20"/>
              </w:rPr>
              <w:t>AND</w:t>
            </w:r>
          </w:p>
          <w:p w14:paraId="018B9854" w14:textId="77777777" w:rsidR="00D52770" w:rsidRPr="00C9215A" w:rsidRDefault="00D52770" w:rsidP="00D52770">
            <w:pPr>
              <w:pStyle w:val="ListParagraph"/>
              <w:numPr>
                <w:ilvl w:val="0"/>
                <w:numId w:val="31"/>
              </w:numPr>
              <w:rPr>
                <w:rFonts w:ascii="Arial" w:hAnsi="Arial" w:cs="Arial"/>
                <w:b/>
                <w:color w:val="000000" w:themeColor="text1"/>
                <w:sz w:val="20"/>
                <w:szCs w:val="20"/>
              </w:rPr>
            </w:pPr>
            <w:r w:rsidRPr="00C9215A">
              <w:rPr>
                <w:rFonts w:ascii="Arial" w:hAnsi="Arial" w:cs="Arial"/>
                <w:color w:val="000000" w:themeColor="text1"/>
                <w:sz w:val="20"/>
                <w:szCs w:val="20"/>
              </w:rPr>
              <w:t>where there are no other risks for arrhythmia</w:t>
            </w:r>
          </w:p>
        </w:tc>
      </w:tr>
      <w:tr w:rsidR="00D52770" w:rsidRPr="00E96CD3" w14:paraId="3A99AE54" w14:textId="77777777" w:rsidTr="00C9215A">
        <w:trPr>
          <w:trHeight w:val="225"/>
          <w:jc w:val="center"/>
        </w:trPr>
        <w:tc>
          <w:tcPr>
            <w:tcW w:w="2835" w:type="dxa"/>
            <w:gridSpan w:val="2"/>
            <w:shd w:val="clear" w:color="auto" w:fill="auto"/>
          </w:tcPr>
          <w:p w14:paraId="61D9E125" w14:textId="77777777" w:rsidR="00D52770" w:rsidRPr="00C9215A" w:rsidRDefault="00D52770" w:rsidP="00E05225">
            <w:pPr>
              <w:rPr>
                <w:rFonts w:ascii="Arial" w:hAnsi="Arial" w:cs="Arial"/>
                <w:color w:val="000000" w:themeColor="text1"/>
                <w:sz w:val="20"/>
                <w:szCs w:val="20"/>
              </w:rPr>
            </w:pPr>
          </w:p>
        </w:tc>
        <w:tc>
          <w:tcPr>
            <w:tcW w:w="8364" w:type="dxa"/>
            <w:gridSpan w:val="6"/>
            <w:vMerge/>
            <w:shd w:val="clear" w:color="auto" w:fill="auto"/>
          </w:tcPr>
          <w:p w14:paraId="7E9F269F" w14:textId="77777777" w:rsidR="00D52770" w:rsidRPr="00C9215A" w:rsidRDefault="00D52770" w:rsidP="00E05225">
            <w:pPr>
              <w:rPr>
                <w:rFonts w:ascii="Arial" w:hAnsi="Arial" w:cs="Arial"/>
                <w:b/>
                <w:color w:val="000000" w:themeColor="text1"/>
                <w:sz w:val="20"/>
                <w:szCs w:val="20"/>
              </w:rPr>
            </w:pPr>
          </w:p>
        </w:tc>
      </w:tr>
      <w:tr w:rsidR="00D52770" w:rsidRPr="00E96CD3" w14:paraId="347B0EE2" w14:textId="77777777" w:rsidTr="00C9215A">
        <w:trPr>
          <w:trHeight w:val="225"/>
          <w:jc w:val="center"/>
        </w:trPr>
        <w:tc>
          <w:tcPr>
            <w:tcW w:w="2835" w:type="dxa"/>
            <w:gridSpan w:val="2"/>
            <w:shd w:val="clear" w:color="auto" w:fill="auto"/>
          </w:tcPr>
          <w:p w14:paraId="34C19D11" w14:textId="77777777" w:rsidR="00D52770" w:rsidRPr="00C9215A" w:rsidRDefault="00D52770" w:rsidP="00E05225">
            <w:pPr>
              <w:rPr>
                <w:rFonts w:ascii="Arial" w:hAnsi="Arial" w:cs="Arial"/>
                <w:color w:val="000000" w:themeColor="text1"/>
                <w:sz w:val="20"/>
                <w:szCs w:val="20"/>
              </w:rPr>
            </w:pPr>
          </w:p>
        </w:tc>
        <w:tc>
          <w:tcPr>
            <w:tcW w:w="8364" w:type="dxa"/>
            <w:gridSpan w:val="6"/>
            <w:vMerge/>
            <w:shd w:val="clear" w:color="auto" w:fill="auto"/>
          </w:tcPr>
          <w:p w14:paraId="02B352C5" w14:textId="77777777" w:rsidR="00D52770" w:rsidRPr="00C9215A" w:rsidRDefault="00D52770" w:rsidP="00E05225">
            <w:pPr>
              <w:rPr>
                <w:rFonts w:ascii="Arial" w:hAnsi="Arial" w:cs="Arial"/>
                <w:b/>
                <w:color w:val="000000" w:themeColor="text1"/>
                <w:sz w:val="20"/>
                <w:szCs w:val="20"/>
              </w:rPr>
            </w:pPr>
          </w:p>
        </w:tc>
      </w:tr>
      <w:tr w:rsidR="00D52770" w:rsidRPr="00E96CD3" w14:paraId="0991DB4D" w14:textId="77777777" w:rsidTr="00C9215A">
        <w:trPr>
          <w:trHeight w:val="225"/>
          <w:jc w:val="center"/>
        </w:trPr>
        <w:tc>
          <w:tcPr>
            <w:tcW w:w="2835" w:type="dxa"/>
            <w:gridSpan w:val="2"/>
            <w:shd w:val="clear" w:color="auto" w:fill="auto"/>
          </w:tcPr>
          <w:p w14:paraId="6FF6BA3C" w14:textId="77777777" w:rsidR="00D52770" w:rsidRPr="00C9215A" w:rsidRDefault="00D52770" w:rsidP="00E05225">
            <w:pPr>
              <w:rPr>
                <w:rFonts w:ascii="Arial" w:hAnsi="Arial" w:cs="Arial"/>
                <w:color w:val="000000" w:themeColor="text1"/>
                <w:sz w:val="20"/>
                <w:szCs w:val="20"/>
              </w:rPr>
            </w:pPr>
          </w:p>
        </w:tc>
        <w:tc>
          <w:tcPr>
            <w:tcW w:w="8364" w:type="dxa"/>
            <w:gridSpan w:val="6"/>
            <w:vMerge/>
            <w:shd w:val="clear" w:color="auto" w:fill="auto"/>
          </w:tcPr>
          <w:p w14:paraId="6753813C" w14:textId="77777777" w:rsidR="00D52770" w:rsidRPr="00C9215A" w:rsidRDefault="00D52770" w:rsidP="00E05225">
            <w:pPr>
              <w:rPr>
                <w:rFonts w:ascii="Arial" w:hAnsi="Arial" w:cs="Arial"/>
                <w:b/>
                <w:color w:val="000000" w:themeColor="text1"/>
                <w:sz w:val="20"/>
                <w:szCs w:val="20"/>
              </w:rPr>
            </w:pPr>
          </w:p>
        </w:tc>
      </w:tr>
      <w:tr w:rsidR="00D52770" w:rsidRPr="00E96CD3" w14:paraId="5096BF9E" w14:textId="77777777" w:rsidTr="00C9215A">
        <w:trPr>
          <w:jc w:val="center"/>
        </w:trPr>
        <w:tc>
          <w:tcPr>
            <w:tcW w:w="2835" w:type="dxa"/>
            <w:gridSpan w:val="2"/>
            <w:shd w:val="clear" w:color="auto" w:fill="auto"/>
          </w:tcPr>
          <w:p w14:paraId="3B96E028" w14:textId="77777777" w:rsidR="00D52770" w:rsidRPr="00C9215A" w:rsidRDefault="00D52770" w:rsidP="00E05225">
            <w:pPr>
              <w:rPr>
                <w:rFonts w:ascii="Arial" w:hAnsi="Arial" w:cs="Arial"/>
                <w:color w:val="000000" w:themeColor="text1"/>
                <w:sz w:val="20"/>
                <w:szCs w:val="20"/>
              </w:rPr>
            </w:pPr>
          </w:p>
        </w:tc>
        <w:tc>
          <w:tcPr>
            <w:tcW w:w="3402" w:type="dxa"/>
            <w:gridSpan w:val="3"/>
            <w:vMerge w:val="restart"/>
            <w:shd w:val="clear" w:color="auto" w:fill="auto"/>
          </w:tcPr>
          <w:p w14:paraId="26222770" w14:textId="77777777" w:rsidR="00D52770" w:rsidRPr="00C9215A" w:rsidRDefault="00D52770" w:rsidP="00E05225">
            <w:pPr>
              <w:rPr>
                <w:rFonts w:ascii="Arial" w:hAnsi="Arial" w:cs="Arial"/>
                <w:color w:val="000000" w:themeColor="text1"/>
                <w:sz w:val="20"/>
                <w:szCs w:val="20"/>
                <w:u w:val="single"/>
              </w:rPr>
            </w:pPr>
            <w:r w:rsidRPr="00C9215A">
              <w:rPr>
                <w:rFonts w:ascii="Arial" w:hAnsi="Arial" w:cs="Arial"/>
                <w:b/>
                <w:color w:val="000000" w:themeColor="text1"/>
                <w:sz w:val="20"/>
                <w:szCs w:val="20"/>
                <w:u w:val="single"/>
              </w:rPr>
              <w:t>Inpatients</w:t>
            </w:r>
            <w:r w:rsidRPr="00C9215A">
              <w:rPr>
                <w:rFonts w:ascii="Arial" w:hAnsi="Arial" w:cs="Arial"/>
                <w:color w:val="000000" w:themeColor="text1"/>
                <w:sz w:val="20"/>
                <w:szCs w:val="20"/>
                <w:u w:val="single"/>
              </w:rPr>
              <w:t xml:space="preserve">: </w:t>
            </w:r>
          </w:p>
          <w:p w14:paraId="074FC36A" w14:textId="77777777" w:rsidR="00D52770" w:rsidRPr="00C9215A" w:rsidRDefault="00D52770" w:rsidP="00D52770">
            <w:pPr>
              <w:pStyle w:val="ListParagraph"/>
              <w:numPr>
                <w:ilvl w:val="0"/>
                <w:numId w:val="30"/>
              </w:numPr>
              <w:ind w:left="175" w:hanging="175"/>
              <w:rPr>
                <w:rFonts w:ascii="Arial" w:hAnsi="Arial" w:cs="Arial"/>
                <w:b/>
                <w:color w:val="000000" w:themeColor="text1"/>
                <w:sz w:val="20"/>
                <w:szCs w:val="20"/>
              </w:rPr>
            </w:pPr>
            <w:r w:rsidRPr="00C9215A">
              <w:rPr>
                <w:rFonts w:ascii="Arial" w:hAnsi="Arial" w:cs="Arial"/>
                <w:color w:val="000000" w:themeColor="text1"/>
                <w:sz w:val="20"/>
                <w:szCs w:val="20"/>
              </w:rPr>
              <w:t>at baseline for ALL patients on admission</w:t>
            </w:r>
          </w:p>
          <w:p w14:paraId="1A08772D" w14:textId="77777777" w:rsidR="00D52770" w:rsidRPr="00C9215A" w:rsidRDefault="00D52770" w:rsidP="00D52770">
            <w:pPr>
              <w:pStyle w:val="ListParagraph"/>
              <w:numPr>
                <w:ilvl w:val="0"/>
                <w:numId w:val="30"/>
              </w:numPr>
              <w:ind w:left="175" w:hanging="175"/>
              <w:rPr>
                <w:rFonts w:ascii="Arial" w:hAnsi="Arial" w:cs="Arial"/>
                <w:b/>
                <w:color w:val="000000" w:themeColor="text1"/>
                <w:sz w:val="20"/>
                <w:szCs w:val="20"/>
              </w:rPr>
            </w:pPr>
            <w:r w:rsidRPr="00C9215A">
              <w:rPr>
                <w:rFonts w:ascii="Arial" w:hAnsi="Arial" w:cs="Arial"/>
                <w:color w:val="000000" w:themeColor="text1"/>
                <w:sz w:val="20"/>
                <w:szCs w:val="20"/>
              </w:rPr>
              <w:t xml:space="preserve">at dose change and when reaching target dose </w:t>
            </w:r>
          </w:p>
          <w:p w14:paraId="51D0BFA1" w14:textId="77777777" w:rsidR="00D52770" w:rsidRPr="00C9215A" w:rsidRDefault="00D52770" w:rsidP="00D52770">
            <w:pPr>
              <w:pStyle w:val="ListParagraph"/>
              <w:numPr>
                <w:ilvl w:val="0"/>
                <w:numId w:val="30"/>
              </w:numPr>
              <w:ind w:left="175" w:hanging="175"/>
              <w:rPr>
                <w:rFonts w:ascii="Arial" w:hAnsi="Arial" w:cs="Arial"/>
                <w:b/>
                <w:color w:val="000000" w:themeColor="text1"/>
                <w:sz w:val="20"/>
                <w:szCs w:val="20"/>
              </w:rPr>
            </w:pPr>
            <w:r w:rsidRPr="00C9215A">
              <w:rPr>
                <w:rFonts w:ascii="Arial" w:hAnsi="Arial" w:cs="Arial"/>
                <w:color w:val="000000" w:themeColor="text1"/>
                <w:sz w:val="20"/>
                <w:szCs w:val="20"/>
              </w:rPr>
              <w:t xml:space="preserve">prior to discharge if there has been a change in treatment. </w:t>
            </w:r>
          </w:p>
        </w:tc>
        <w:tc>
          <w:tcPr>
            <w:tcW w:w="4962" w:type="dxa"/>
            <w:gridSpan w:val="3"/>
            <w:vMerge w:val="restart"/>
            <w:shd w:val="clear" w:color="auto" w:fill="auto"/>
          </w:tcPr>
          <w:p w14:paraId="50546BDD" w14:textId="77777777" w:rsidR="00D52770" w:rsidRPr="00C9215A" w:rsidRDefault="00D52770" w:rsidP="00E05225">
            <w:pPr>
              <w:rPr>
                <w:rFonts w:ascii="Arial" w:hAnsi="Arial" w:cs="Arial"/>
                <w:color w:val="000000" w:themeColor="text1"/>
                <w:sz w:val="20"/>
                <w:szCs w:val="20"/>
                <w:u w:val="single"/>
              </w:rPr>
            </w:pPr>
            <w:r w:rsidRPr="00C9215A">
              <w:rPr>
                <w:rFonts w:ascii="Arial" w:hAnsi="Arial" w:cs="Arial"/>
                <w:b/>
                <w:color w:val="000000" w:themeColor="text1"/>
                <w:sz w:val="20"/>
                <w:szCs w:val="20"/>
                <w:u w:val="single"/>
              </w:rPr>
              <w:t>Community Patients:</w:t>
            </w:r>
          </w:p>
          <w:p w14:paraId="51BAD819" w14:textId="77777777" w:rsidR="00D52770" w:rsidRPr="00C9215A" w:rsidRDefault="00D52770" w:rsidP="00D52770">
            <w:pPr>
              <w:pStyle w:val="ListParagraph"/>
              <w:numPr>
                <w:ilvl w:val="0"/>
                <w:numId w:val="29"/>
              </w:numPr>
              <w:ind w:left="176" w:hanging="176"/>
              <w:rPr>
                <w:rFonts w:ascii="Arial" w:hAnsi="Arial" w:cs="Arial"/>
                <w:color w:val="000000" w:themeColor="text1"/>
                <w:sz w:val="20"/>
                <w:szCs w:val="20"/>
              </w:rPr>
            </w:pPr>
            <w:r w:rsidRPr="00C9215A">
              <w:rPr>
                <w:rFonts w:ascii="Arial" w:hAnsi="Arial" w:cs="Arial"/>
                <w:color w:val="000000" w:themeColor="text1"/>
                <w:sz w:val="20"/>
                <w:szCs w:val="20"/>
              </w:rPr>
              <w:t xml:space="preserve">patients with a personal history of CVD </w:t>
            </w:r>
          </w:p>
          <w:p w14:paraId="0801169F" w14:textId="77777777" w:rsidR="00D52770" w:rsidRPr="00C9215A" w:rsidRDefault="00D52770" w:rsidP="00D52770">
            <w:pPr>
              <w:pStyle w:val="ListParagraph"/>
              <w:numPr>
                <w:ilvl w:val="0"/>
                <w:numId w:val="29"/>
              </w:numPr>
              <w:ind w:left="176" w:hanging="176"/>
              <w:rPr>
                <w:rFonts w:ascii="Arial" w:hAnsi="Arial" w:cs="Arial"/>
                <w:color w:val="000000" w:themeColor="text1"/>
                <w:sz w:val="20"/>
                <w:szCs w:val="20"/>
              </w:rPr>
            </w:pPr>
            <w:r w:rsidRPr="00C9215A">
              <w:rPr>
                <w:rFonts w:ascii="Arial" w:hAnsi="Arial" w:cs="Arial"/>
                <w:color w:val="000000" w:themeColor="text1"/>
                <w:sz w:val="20"/>
                <w:szCs w:val="20"/>
              </w:rPr>
              <w:t xml:space="preserve">where there is an identified cardiac risk factors  </w:t>
            </w:r>
          </w:p>
          <w:p w14:paraId="2CCD7594" w14:textId="77777777" w:rsidR="00D52770" w:rsidRPr="00C9215A" w:rsidRDefault="00D52770" w:rsidP="00D52770">
            <w:pPr>
              <w:pStyle w:val="ListParagraph"/>
              <w:numPr>
                <w:ilvl w:val="0"/>
                <w:numId w:val="29"/>
              </w:numPr>
              <w:ind w:left="176" w:hanging="176"/>
              <w:rPr>
                <w:rFonts w:ascii="Arial" w:hAnsi="Arial" w:cs="Arial"/>
                <w:color w:val="000000" w:themeColor="text1"/>
                <w:sz w:val="20"/>
                <w:szCs w:val="20"/>
              </w:rPr>
            </w:pPr>
            <w:r w:rsidRPr="00C9215A">
              <w:rPr>
                <w:rFonts w:ascii="Arial" w:hAnsi="Arial" w:cs="Arial"/>
                <w:color w:val="000000" w:themeColor="text1"/>
                <w:sz w:val="20"/>
                <w:szCs w:val="20"/>
              </w:rPr>
              <w:t>where specified in the drug’s SPC.</w:t>
            </w:r>
          </w:p>
          <w:p w14:paraId="612481DC" w14:textId="77777777" w:rsidR="00D52770" w:rsidRPr="00C9215A" w:rsidRDefault="00D52770" w:rsidP="00D52770">
            <w:pPr>
              <w:pStyle w:val="ListParagraph"/>
              <w:numPr>
                <w:ilvl w:val="0"/>
                <w:numId w:val="29"/>
              </w:numPr>
              <w:ind w:left="176" w:hanging="176"/>
              <w:rPr>
                <w:rFonts w:ascii="Arial" w:hAnsi="Arial" w:cs="Arial"/>
                <w:color w:val="000000" w:themeColor="text1"/>
                <w:sz w:val="20"/>
                <w:szCs w:val="20"/>
              </w:rPr>
            </w:pPr>
            <w:r w:rsidRPr="00C9215A">
              <w:rPr>
                <w:rFonts w:ascii="Arial" w:hAnsi="Arial" w:cs="Arial"/>
                <w:color w:val="000000" w:themeColor="text1"/>
                <w:sz w:val="20"/>
                <w:szCs w:val="20"/>
              </w:rPr>
              <w:t>If ECG indicated – repeat at dose change and ideally annually</w:t>
            </w:r>
          </w:p>
        </w:tc>
      </w:tr>
      <w:tr w:rsidR="00D52770" w:rsidRPr="00E96CD3" w14:paraId="60E6BAFF" w14:textId="77777777" w:rsidTr="00C9215A">
        <w:trPr>
          <w:jc w:val="center"/>
        </w:trPr>
        <w:tc>
          <w:tcPr>
            <w:tcW w:w="2835" w:type="dxa"/>
            <w:gridSpan w:val="2"/>
          </w:tcPr>
          <w:p w14:paraId="4242036A" w14:textId="77777777" w:rsidR="00D52770" w:rsidRPr="00C9215A" w:rsidRDefault="00D52770" w:rsidP="00E05225">
            <w:pPr>
              <w:rPr>
                <w:rFonts w:ascii="Arial" w:hAnsi="Arial" w:cs="Arial"/>
                <w:color w:val="FF0000"/>
                <w:sz w:val="20"/>
                <w:szCs w:val="20"/>
              </w:rPr>
            </w:pPr>
          </w:p>
        </w:tc>
        <w:tc>
          <w:tcPr>
            <w:tcW w:w="3402" w:type="dxa"/>
            <w:gridSpan w:val="3"/>
            <w:vMerge/>
            <w:shd w:val="clear" w:color="auto" w:fill="auto"/>
            <w:vAlign w:val="center"/>
          </w:tcPr>
          <w:p w14:paraId="7989CC60" w14:textId="77777777" w:rsidR="00D52770" w:rsidRPr="00C9215A" w:rsidRDefault="00D52770" w:rsidP="00E05225">
            <w:pPr>
              <w:jc w:val="center"/>
              <w:rPr>
                <w:rFonts w:ascii="Arial" w:hAnsi="Arial" w:cs="Arial"/>
                <w:color w:val="FF0000"/>
                <w:sz w:val="20"/>
                <w:szCs w:val="20"/>
              </w:rPr>
            </w:pPr>
          </w:p>
        </w:tc>
        <w:tc>
          <w:tcPr>
            <w:tcW w:w="4962" w:type="dxa"/>
            <w:gridSpan w:val="3"/>
            <w:vMerge/>
            <w:shd w:val="clear" w:color="auto" w:fill="auto"/>
            <w:vAlign w:val="center"/>
          </w:tcPr>
          <w:p w14:paraId="36727B08" w14:textId="77777777" w:rsidR="00D52770" w:rsidRPr="00C9215A" w:rsidRDefault="00D52770" w:rsidP="00E05225">
            <w:pPr>
              <w:jc w:val="center"/>
              <w:rPr>
                <w:rFonts w:ascii="Arial" w:hAnsi="Arial" w:cs="Arial"/>
                <w:color w:val="FF0000"/>
                <w:sz w:val="20"/>
                <w:szCs w:val="20"/>
              </w:rPr>
            </w:pPr>
          </w:p>
        </w:tc>
      </w:tr>
      <w:tr w:rsidR="00D52770" w:rsidRPr="00E96CD3" w14:paraId="4BAB6BC4" w14:textId="77777777" w:rsidTr="00C9215A">
        <w:trPr>
          <w:jc w:val="center"/>
        </w:trPr>
        <w:tc>
          <w:tcPr>
            <w:tcW w:w="284" w:type="dxa"/>
            <w:shd w:val="clear" w:color="auto" w:fill="C2D69B" w:themeFill="accent3" w:themeFillTint="99"/>
          </w:tcPr>
          <w:p w14:paraId="0EA0A15B" w14:textId="77777777" w:rsidR="00D52770" w:rsidRPr="00C9215A" w:rsidRDefault="00D52770" w:rsidP="00E05225">
            <w:pPr>
              <w:jc w:val="center"/>
              <w:rPr>
                <w:rFonts w:ascii="Arial" w:hAnsi="Arial" w:cs="Arial"/>
                <w:color w:val="FF0000"/>
                <w:sz w:val="20"/>
                <w:szCs w:val="20"/>
              </w:rPr>
            </w:pPr>
            <w:r w:rsidRPr="00C9215A">
              <w:rPr>
                <w:rFonts w:ascii="Arial" w:hAnsi="Arial" w:cs="Arial"/>
                <w:sz w:val="20"/>
                <w:szCs w:val="20"/>
              </w:rPr>
              <w:sym w:font="Wingdings 2" w:char="F050"/>
            </w:r>
          </w:p>
        </w:tc>
        <w:tc>
          <w:tcPr>
            <w:tcW w:w="2551" w:type="dxa"/>
          </w:tcPr>
          <w:p w14:paraId="435AD5EF"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NICE guidance</w:t>
            </w:r>
          </w:p>
        </w:tc>
        <w:tc>
          <w:tcPr>
            <w:tcW w:w="3402" w:type="dxa"/>
            <w:gridSpan w:val="3"/>
            <w:vMerge/>
            <w:shd w:val="clear" w:color="auto" w:fill="auto"/>
            <w:vAlign w:val="center"/>
          </w:tcPr>
          <w:p w14:paraId="0ECDFC4E" w14:textId="77777777" w:rsidR="00D52770" w:rsidRPr="00C9215A" w:rsidRDefault="00D52770" w:rsidP="00E05225">
            <w:pPr>
              <w:jc w:val="center"/>
              <w:rPr>
                <w:rFonts w:ascii="Arial" w:hAnsi="Arial" w:cs="Arial"/>
                <w:color w:val="FF0000"/>
                <w:sz w:val="20"/>
                <w:szCs w:val="20"/>
              </w:rPr>
            </w:pPr>
          </w:p>
        </w:tc>
        <w:tc>
          <w:tcPr>
            <w:tcW w:w="4962" w:type="dxa"/>
            <w:gridSpan w:val="3"/>
            <w:vMerge/>
            <w:shd w:val="clear" w:color="auto" w:fill="auto"/>
            <w:vAlign w:val="center"/>
          </w:tcPr>
          <w:p w14:paraId="0F5504F2" w14:textId="77777777" w:rsidR="00D52770" w:rsidRPr="00C9215A" w:rsidRDefault="00D52770" w:rsidP="00E05225">
            <w:pPr>
              <w:jc w:val="center"/>
              <w:rPr>
                <w:rFonts w:ascii="Arial" w:hAnsi="Arial" w:cs="Arial"/>
                <w:color w:val="FF0000"/>
                <w:sz w:val="20"/>
                <w:szCs w:val="20"/>
              </w:rPr>
            </w:pPr>
          </w:p>
        </w:tc>
      </w:tr>
      <w:tr w:rsidR="00D52770" w:rsidRPr="00E96CD3" w14:paraId="7F206C2E" w14:textId="77777777" w:rsidTr="00C9215A">
        <w:trPr>
          <w:jc w:val="center"/>
        </w:trPr>
        <w:tc>
          <w:tcPr>
            <w:tcW w:w="2835" w:type="dxa"/>
            <w:gridSpan w:val="2"/>
          </w:tcPr>
          <w:p w14:paraId="0A520C5B" w14:textId="77777777" w:rsidR="00D52770" w:rsidRPr="00C9215A" w:rsidRDefault="00D52770" w:rsidP="00E05225">
            <w:pPr>
              <w:rPr>
                <w:rFonts w:ascii="Arial" w:hAnsi="Arial" w:cs="Arial"/>
                <w:color w:val="000000" w:themeColor="text1"/>
                <w:sz w:val="20"/>
                <w:szCs w:val="20"/>
              </w:rPr>
            </w:pPr>
          </w:p>
        </w:tc>
        <w:tc>
          <w:tcPr>
            <w:tcW w:w="3402" w:type="dxa"/>
            <w:gridSpan w:val="3"/>
            <w:vMerge/>
            <w:shd w:val="clear" w:color="auto" w:fill="auto"/>
            <w:vAlign w:val="center"/>
          </w:tcPr>
          <w:p w14:paraId="08B0C3D9" w14:textId="77777777" w:rsidR="00D52770" w:rsidRPr="00C9215A" w:rsidRDefault="00D52770" w:rsidP="00E05225">
            <w:pPr>
              <w:jc w:val="center"/>
              <w:rPr>
                <w:rFonts w:ascii="Arial" w:hAnsi="Arial" w:cs="Arial"/>
                <w:color w:val="FF0000"/>
                <w:sz w:val="20"/>
                <w:szCs w:val="20"/>
              </w:rPr>
            </w:pPr>
          </w:p>
        </w:tc>
        <w:tc>
          <w:tcPr>
            <w:tcW w:w="4962" w:type="dxa"/>
            <w:gridSpan w:val="3"/>
            <w:vMerge/>
            <w:shd w:val="clear" w:color="auto" w:fill="auto"/>
            <w:vAlign w:val="center"/>
          </w:tcPr>
          <w:p w14:paraId="00560592" w14:textId="77777777" w:rsidR="00D52770" w:rsidRPr="00C9215A" w:rsidRDefault="00D52770" w:rsidP="00E05225">
            <w:pPr>
              <w:jc w:val="center"/>
              <w:rPr>
                <w:rFonts w:ascii="Arial" w:hAnsi="Arial" w:cs="Arial"/>
                <w:color w:val="FF0000"/>
                <w:sz w:val="20"/>
                <w:szCs w:val="20"/>
              </w:rPr>
            </w:pPr>
          </w:p>
        </w:tc>
      </w:tr>
      <w:tr w:rsidR="00D52770" w:rsidRPr="00E96CD3" w14:paraId="04B49A05" w14:textId="77777777" w:rsidTr="00C9215A">
        <w:trPr>
          <w:jc w:val="center"/>
        </w:trPr>
        <w:tc>
          <w:tcPr>
            <w:tcW w:w="284" w:type="dxa"/>
          </w:tcPr>
          <w:p w14:paraId="19E31F1E" w14:textId="77777777" w:rsidR="00D52770" w:rsidRPr="00C9215A" w:rsidRDefault="00D52770" w:rsidP="00E05225">
            <w:pPr>
              <w:jc w:val="center"/>
              <w:rPr>
                <w:rFonts w:ascii="Arial" w:hAnsi="Arial" w:cs="Arial"/>
                <w:color w:val="FF0000"/>
                <w:sz w:val="20"/>
                <w:szCs w:val="20"/>
              </w:rPr>
            </w:pPr>
            <w:r w:rsidRPr="00C9215A">
              <w:rPr>
                <w:rFonts w:ascii="Arial" w:hAnsi="Arial" w:cs="Arial"/>
                <w:sz w:val="20"/>
                <w:szCs w:val="20"/>
              </w:rPr>
              <w:sym w:font="Wingdings 2" w:char="F050"/>
            </w:r>
          </w:p>
        </w:tc>
        <w:tc>
          <w:tcPr>
            <w:tcW w:w="2551" w:type="dxa"/>
          </w:tcPr>
          <w:p w14:paraId="392D943F" w14:textId="77777777" w:rsidR="00D52770" w:rsidRPr="00C9215A" w:rsidRDefault="00D52770" w:rsidP="00E05225">
            <w:pPr>
              <w:rPr>
                <w:rFonts w:ascii="Arial" w:hAnsi="Arial" w:cs="Arial"/>
                <w:color w:val="000000" w:themeColor="text1"/>
                <w:sz w:val="20"/>
                <w:szCs w:val="20"/>
              </w:rPr>
            </w:pPr>
            <w:r w:rsidRPr="00C9215A">
              <w:rPr>
                <w:rFonts w:ascii="Arial" w:hAnsi="Arial" w:cs="Arial"/>
                <w:color w:val="000000" w:themeColor="text1"/>
                <w:sz w:val="20"/>
                <w:szCs w:val="20"/>
              </w:rPr>
              <w:t>+ Maudsley guidance</w:t>
            </w:r>
          </w:p>
        </w:tc>
        <w:tc>
          <w:tcPr>
            <w:tcW w:w="3402" w:type="dxa"/>
            <w:gridSpan w:val="3"/>
            <w:vMerge/>
            <w:shd w:val="clear" w:color="auto" w:fill="auto"/>
            <w:vAlign w:val="center"/>
          </w:tcPr>
          <w:p w14:paraId="249D0044" w14:textId="77777777" w:rsidR="00D52770" w:rsidRPr="00C9215A" w:rsidRDefault="00D52770" w:rsidP="00E05225">
            <w:pPr>
              <w:jc w:val="center"/>
              <w:rPr>
                <w:rFonts w:ascii="Arial" w:hAnsi="Arial" w:cs="Arial"/>
                <w:color w:val="FF0000"/>
                <w:sz w:val="20"/>
                <w:szCs w:val="20"/>
              </w:rPr>
            </w:pPr>
          </w:p>
        </w:tc>
        <w:tc>
          <w:tcPr>
            <w:tcW w:w="4962" w:type="dxa"/>
            <w:gridSpan w:val="3"/>
            <w:vMerge/>
            <w:shd w:val="clear" w:color="auto" w:fill="auto"/>
            <w:vAlign w:val="center"/>
          </w:tcPr>
          <w:p w14:paraId="36200034" w14:textId="77777777" w:rsidR="00D52770" w:rsidRPr="00C9215A" w:rsidRDefault="00D52770" w:rsidP="00E05225">
            <w:pPr>
              <w:jc w:val="center"/>
              <w:rPr>
                <w:rFonts w:ascii="Arial" w:hAnsi="Arial" w:cs="Arial"/>
                <w:color w:val="FF0000"/>
                <w:sz w:val="20"/>
                <w:szCs w:val="20"/>
              </w:rPr>
            </w:pPr>
          </w:p>
        </w:tc>
      </w:tr>
      <w:tr w:rsidR="00D52770" w:rsidRPr="00E96CD3" w14:paraId="6F1DBA99" w14:textId="77777777" w:rsidTr="00C9215A">
        <w:trPr>
          <w:trHeight w:val="219"/>
          <w:jc w:val="center"/>
        </w:trPr>
        <w:tc>
          <w:tcPr>
            <w:tcW w:w="2835" w:type="dxa"/>
            <w:gridSpan w:val="2"/>
          </w:tcPr>
          <w:p w14:paraId="1F855E1A" w14:textId="77777777" w:rsidR="00D52770" w:rsidRPr="00C9215A" w:rsidRDefault="00D52770" w:rsidP="00E05225">
            <w:pPr>
              <w:rPr>
                <w:rFonts w:ascii="Arial" w:hAnsi="Arial" w:cs="Arial"/>
                <w:color w:val="FF0000"/>
                <w:sz w:val="20"/>
                <w:szCs w:val="20"/>
              </w:rPr>
            </w:pPr>
          </w:p>
        </w:tc>
        <w:tc>
          <w:tcPr>
            <w:tcW w:w="3402" w:type="dxa"/>
            <w:gridSpan w:val="3"/>
            <w:vMerge/>
            <w:shd w:val="clear" w:color="auto" w:fill="auto"/>
            <w:vAlign w:val="center"/>
          </w:tcPr>
          <w:p w14:paraId="5A77CC55" w14:textId="77777777" w:rsidR="00D52770" w:rsidRPr="00C9215A" w:rsidRDefault="00D52770" w:rsidP="00E05225">
            <w:pPr>
              <w:jc w:val="center"/>
              <w:rPr>
                <w:rFonts w:ascii="Arial" w:hAnsi="Arial" w:cs="Arial"/>
                <w:color w:val="FF0000"/>
                <w:sz w:val="20"/>
                <w:szCs w:val="20"/>
              </w:rPr>
            </w:pPr>
          </w:p>
        </w:tc>
        <w:tc>
          <w:tcPr>
            <w:tcW w:w="4962" w:type="dxa"/>
            <w:gridSpan w:val="3"/>
            <w:vMerge/>
            <w:shd w:val="clear" w:color="auto" w:fill="auto"/>
            <w:vAlign w:val="center"/>
          </w:tcPr>
          <w:p w14:paraId="40E6BE42" w14:textId="77777777" w:rsidR="00D52770" w:rsidRPr="00C9215A" w:rsidRDefault="00D52770" w:rsidP="00E05225">
            <w:pPr>
              <w:jc w:val="center"/>
              <w:rPr>
                <w:rFonts w:ascii="Arial" w:hAnsi="Arial" w:cs="Arial"/>
                <w:color w:val="FF0000"/>
                <w:sz w:val="20"/>
                <w:szCs w:val="20"/>
              </w:rPr>
            </w:pPr>
          </w:p>
        </w:tc>
      </w:tr>
    </w:tbl>
    <w:p w14:paraId="1AD8603A" w14:textId="77777777" w:rsidR="00DB524D" w:rsidRDefault="00DB524D" w:rsidP="00E47A0B">
      <w:pPr>
        <w:pStyle w:val="ListParagraph"/>
        <w:spacing w:after="0" w:line="240" w:lineRule="auto"/>
        <w:ind w:left="0"/>
        <w:rPr>
          <w:rFonts w:ascii="Arial" w:hAnsi="Arial" w:cs="Arial"/>
          <w:b/>
          <w:color w:val="0070C0"/>
        </w:rPr>
      </w:pPr>
    </w:p>
    <w:p w14:paraId="6909AB86" w14:textId="77777777" w:rsidR="00D63D85" w:rsidRPr="00E05225" w:rsidRDefault="00D63D85" w:rsidP="00C9215A">
      <w:pPr>
        <w:rPr>
          <w:rFonts w:ascii="Arial" w:hAnsi="Arial" w:cs="Arial"/>
          <w:b/>
          <w:sz w:val="20"/>
          <w:szCs w:val="20"/>
        </w:rPr>
      </w:pPr>
      <w:r w:rsidRPr="00E05225">
        <w:rPr>
          <w:rFonts w:ascii="Arial" w:hAnsi="Arial" w:cs="Arial"/>
          <w:b/>
          <w:sz w:val="20"/>
          <w:szCs w:val="20"/>
        </w:rPr>
        <w:t xml:space="preserve">GENERAL INFORMATION </w:t>
      </w:r>
    </w:p>
    <w:p w14:paraId="33062B1E" w14:textId="422DDA3B" w:rsidR="00D63D85" w:rsidRPr="00E05225" w:rsidRDefault="00D63D85" w:rsidP="00D63D85">
      <w:pPr>
        <w:pStyle w:val="ListParagraph"/>
        <w:numPr>
          <w:ilvl w:val="0"/>
          <w:numId w:val="28"/>
        </w:numPr>
        <w:spacing w:before="120" w:after="120" w:line="240" w:lineRule="auto"/>
        <w:contextualSpacing w:val="0"/>
        <w:rPr>
          <w:rFonts w:ascii="Arial" w:hAnsi="Arial" w:cs="Arial"/>
          <w:color w:val="000000" w:themeColor="text1"/>
          <w:sz w:val="20"/>
          <w:szCs w:val="20"/>
        </w:rPr>
      </w:pPr>
      <w:r w:rsidRPr="00E05225">
        <w:rPr>
          <w:rFonts w:ascii="Arial" w:hAnsi="Arial" w:cs="Arial"/>
          <w:color w:val="000000" w:themeColor="text1"/>
          <w:sz w:val="20"/>
          <w:szCs w:val="20"/>
          <w:lang w:val="en-US"/>
        </w:rPr>
        <w:t>Diagnosis discussed with patient and appropriate information sheet given, as necessary.</w:t>
      </w:r>
    </w:p>
    <w:p w14:paraId="0EB0E5E8" w14:textId="77777777" w:rsidR="00D63D85" w:rsidRPr="00E05225" w:rsidRDefault="00D63D85" w:rsidP="00D63D85">
      <w:pPr>
        <w:pStyle w:val="ListParagraph"/>
        <w:numPr>
          <w:ilvl w:val="0"/>
          <w:numId w:val="28"/>
        </w:numPr>
        <w:spacing w:before="120" w:after="120" w:line="240" w:lineRule="auto"/>
        <w:ind w:right="128"/>
        <w:contextualSpacing w:val="0"/>
        <w:rPr>
          <w:rFonts w:ascii="Arial" w:eastAsia="Arial" w:hAnsi="Arial" w:cs="Arial"/>
          <w:color w:val="000000" w:themeColor="text1"/>
          <w:sz w:val="20"/>
          <w:szCs w:val="20"/>
        </w:rPr>
      </w:pPr>
      <w:r w:rsidRPr="00E05225">
        <w:rPr>
          <w:rFonts w:ascii="Arial" w:eastAsia="Arial" w:hAnsi="Arial" w:cs="Arial"/>
          <w:color w:val="000000" w:themeColor="text1"/>
          <w:spacing w:val="3"/>
          <w:sz w:val="20"/>
          <w:szCs w:val="20"/>
        </w:rPr>
        <w:t>T</w:t>
      </w:r>
      <w:r w:rsidRPr="00E05225">
        <w:rPr>
          <w:rFonts w:ascii="Arial" w:eastAsia="Arial" w:hAnsi="Arial" w:cs="Arial"/>
          <w:color w:val="000000" w:themeColor="text1"/>
          <w:spacing w:val="-1"/>
          <w:sz w:val="20"/>
          <w:szCs w:val="20"/>
        </w:rPr>
        <w:t>h</w:t>
      </w:r>
      <w:r w:rsidRPr="00E05225">
        <w:rPr>
          <w:rFonts w:ascii="Arial" w:eastAsia="Arial" w:hAnsi="Arial" w:cs="Arial"/>
          <w:color w:val="000000" w:themeColor="text1"/>
          <w:sz w:val="20"/>
          <w:szCs w:val="20"/>
        </w:rPr>
        <w:t>e</w:t>
      </w:r>
      <w:r w:rsidRPr="00E05225">
        <w:rPr>
          <w:rFonts w:ascii="Arial" w:eastAsia="Arial" w:hAnsi="Arial" w:cs="Arial"/>
          <w:color w:val="000000" w:themeColor="text1"/>
          <w:spacing w:val="-10"/>
          <w:sz w:val="20"/>
          <w:szCs w:val="20"/>
        </w:rPr>
        <w:t xml:space="preserve"> </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1"/>
          <w:sz w:val="20"/>
          <w:szCs w:val="20"/>
        </w:rPr>
        <w:t>ho</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z w:val="20"/>
          <w:szCs w:val="20"/>
        </w:rPr>
        <w:t>e</w:t>
      </w:r>
      <w:r w:rsidRPr="00E05225">
        <w:rPr>
          <w:rFonts w:ascii="Arial" w:eastAsia="Arial" w:hAnsi="Arial" w:cs="Arial"/>
          <w:color w:val="000000" w:themeColor="text1"/>
          <w:spacing w:val="-9"/>
          <w:sz w:val="20"/>
          <w:szCs w:val="20"/>
        </w:rPr>
        <w:t xml:space="preserve"> </w:t>
      </w:r>
      <w:r w:rsidRPr="00E05225">
        <w:rPr>
          <w:rFonts w:ascii="Arial" w:eastAsia="Arial" w:hAnsi="Arial" w:cs="Arial"/>
          <w:color w:val="000000" w:themeColor="text1"/>
          <w:spacing w:val="-1"/>
          <w:sz w:val="20"/>
          <w:szCs w:val="20"/>
        </w:rPr>
        <w:t>o</w:t>
      </w:r>
      <w:r w:rsidRPr="00E05225">
        <w:rPr>
          <w:rFonts w:ascii="Arial" w:eastAsia="Arial" w:hAnsi="Arial" w:cs="Arial"/>
          <w:color w:val="000000" w:themeColor="text1"/>
          <w:sz w:val="20"/>
          <w:szCs w:val="20"/>
        </w:rPr>
        <w:t>f</w:t>
      </w:r>
      <w:r w:rsidRPr="00E05225">
        <w:rPr>
          <w:rFonts w:ascii="Arial" w:eastAsia="Arial" w:hAnsi="Arial" w:cs="Arial"/>
          <w:color w:val="000000" w:themeColor="text1"/>
          <w:spacing w:val="-7"/>
          <w:sz w:val="20"/>
          <w:szCs w:val="20"/>
        </w:rPr>
        <w:t xml:space="preserve"> </w:t>
      </w:r>
      <w:r w:rsidRPr="00E05225">
        <w:rPr>
          <w:rFonts w:ascii="Arial" w:eastAsia="Arial" w:hAnsi="Arial" w:cs="Arial"/>
          <w:color w:val="000000" w:themeColor="text1"/>
          <w:spacing w:val="-1"/>
          <w:sz w:val="20"/>
          <w:szCs w:val="20"/>
        </w:rPr>
        <w:t>an</w:t>
      </w:r>
      <w:r w:rsidRPr="00E05225">
        <w:rPr>
          <w:rFonts w:ascii="Arial" w:eastAsia="Arial" w:hAnsi="Arial" w:cs="Arial"/>
          <w:color w:val="000000" w:themeColor="text1"/>
          <w:spacing w:val="2"/>
          <w:sz w:val="20"/>
          <w:szCs w:val="20"/>
        </w:rPr>
        <w:t>t</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p</w:t>
      </w:r>
      <w:r w:rsidRPr="00E05225">
        <w:rPr>
          <w:rFonts w:ascii="Arial" w:eastAsia="Arial" w:hAnsi="Arial" w:cs="Arial"/>
          <w:color w:val="000000" w:themeColor="text1"/>
          <w:spacing w:val="5"/>
          <w:sz w:val="20"/>
          <w:szCs w:val="20"/>
        </w:rPr>
        <w:t>s</w:t>
      </w:r>
      <w:r w:rsidRPr="00E05225">
        <w:rPr>
          <w:rFonts w:ascii="Arial" w:eastAsia="Arial" w:hAnsi="Arial" w:cs="Arial"/>
          <w:color w:val="000000" w:themeColor="text1"/>
          <w:spacing w:val="-7"/>
          <w:sz w:val="20"/>
          <w:szCs w:val="20"/>
        </w:rPr>
        <w:t>y</w:t>
      </w:r>
      <w:r w:rsidRPr="00E05225">
        <w:rPr>
          <w:rFonts w:ascii="Arial" w:eastAsia="Arial" w:hAnsi="Arial" w:cs="Arial"/>
          <w:color w:val="000000" w:themeColor="text1"/>
          <w:spacing w:val="3"/>
          <w:sz w:val="20"/>
          <w:szCs w:val="20"/>
        </w:rPr>
        <w:t>c</w:t>
      </w:r>
      <w:r w:rsidRPr="00E05225">
        <w:rPr>
          <w:rFonts w:ascii="Arial" w:eastAsia="Arial" w:hAnsi="Arial" w:cs="Arial"/>
          <w:color w:val="000000" w:themeColor="text1"/>
          <w:spacing w:val="-1"/>
          <w:sz w:val="20"/>
          <w:szCs w:val="20"/>
        </w:rPr>
        <w:t>ho</w:t>
      </w:r>
      <w:r w:rsidRPr="00E05225">
        <w:rPr>
          <w:rFonts w:ascii="Arial" w:eastAsia="Arial" w:hAnsi="Arial" w:cs="Arial"/>
          <w:color w:val="000000" w:themeColor="text1"/>
          <w:spacing w:val="2"/>
          <w:sz w:val="20"/>
          <w:szCs w:val="20"/>
        </w:rPr>
        <w:t>t</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z w:val="20"/>
          <w:szCs w:val="20"/>
        </w:rPr>
        <w:t>c</w:t>
      </w:r>
      <w:r w:rsidRPr="00E05225">
        <w:rPr>
          <w:rFonts w:ascii="Arial" w:eastAsia="Arial" w:hAnsi="Arial" w:cs="Arial"/>
          <w:color w:val="000000" w:themeColor="text1"/>
          <w:spacing w:val="-9"/>
          <w:sz w:val="20"/>
          <w:szCs w:val="20"/>
        </w:rPr>
        <w:t xml:space="preserve"> </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1"/>
          <w:sz w:val="20"/>
          <w:szCs w:val="20"/>
        </w:rPr>
        <w:t>on</w:t>
      </w:r>
      <w:r w:rsidRPr="00E05225">
        <w:rPr>
          <w:rFonts w:ascii="Arial" w:eastAsia="Arial" w:hAnsi="Arial" w:cs="Arial"/>
          <w:color w:val="000000" w:themeColor="text1"/>
          <w:spacing w:val="1"/>
          <w:sz w:val="20"/>
          <w:szCs w:val="20"/>
        </w:rPr>
        <w:t>s</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de</w:t>
      </w:r>
      <w:r w:rsidRPr="00E05225">
        <w:rPr>
          <w:rFonts w:ascii="Arial" w:eastAsia="Arial" w:hAnsi="Arial" w:cs="Arial"/>
          <w:color w:val="000000" w:themeColor="text1"/>
          <w:spacing w:val="3"/>
          <w:sz w:val="20"/>
          <w:szCs w:val="20"/>
        </w:rPr>
        <w:t>r</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z w:val="20"/>
          <w:szCs w:val="20"/>
        </w:rPr>
        <w:t>d</w:t>
      </w:r>
      <w:r w:rsidRPr="00E05225">
        <w:rPr>
          <w:rFonts w:ascii="Arial" w:eastAsia="Arial" w:hAnsi="Arial" w:cs="Arial"/>
          <w:color w:val="000000" w:themeColor="text1"/>
          <w:spacing w:val="-9"/>
          <w:sz w:val="20"/>
          <w:szCs w:val="20"/>
        </w:rPr>
        <w:t xml:space="preserve"> </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pacing w:val="-1"/>
          <w:sz w:val="20"/>
          <w:szCs w:val="20"/>
        </w:rPr>
        <w:t>pp</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1"/>
          <w:sz w:val="20"/>
          <w:szCs w:val="20"/>
        </w:rPr>
        <w:t>o</w:t>
      </w:r>
      <w:r w:rsidRPr="00E05225">
        <w:rPr>
          <w:rFonts w:ascii="Arial" w:eastAsia="Arial" w:hAnsi="Arial" w:cs="Arial"/>
          <w:color w:val="000000" w:themeColor="text1"/>
          <w:spacing w:val="-1"/>
          <w:sz w:val="20"/>
          <w:szCs w:val="20"/>
        </w:rPr>
        <w:t>p</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pacing w:val="2"/>
          <w:sz w:val="20"/>
          <w:szCs w:val="20"/>
        </w:rPr>
        <w:t>t</w:t>
      </w:r>
      <w:r w:rsidRPr="00E05225">
        <w:rPr>
          <w:rFonts w:ascii="Arial" w:eastAsia="Arial" w:hAnsi="Arial" w:cs="Arial"/>
          <w:color w:val="000000" w:themeColor="text1"/>
          <w:sz w:val="20"/>
          <w:szCs w:val="20"/>
        </w:rPr>
        <w:t xml:space="preserve">e </w:t>
      </w:r>
      <w:r w:rsidRPr="00E05225">
        <w:rPr>
          <w:rFonts w:ascii="Arial" w:eastAsia="Arial" w:hAnsi="Arial" w:cs="Arial"/>
          <w:color w:val="000000" w:themeColor="text1"/>
          <w:spacing w:val="2"/>
          <w:sz w:val="20"/>
          <w:szCs w:val="20"/>
        </w:rPr>
        <w:t>f</w:t>
      </w:r>
      <w:r w:rsidRPr="00E05225">
        <w:rPr>
          <w:rFonts w:ascii="Arial" w:eastAsia="Arial" w:hAnsi="Arial" w:cs="Arial"/>
          <w:color w:val="000000" w:themeColor="text1"/>
          <w:spacing w:val="-1"/>
          <w:sz w:val="20"/>
          <w:szCs w:val="20"/>
        </w:rPr>
        <w:t>o</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6"/>
          <w:sz w:val="20"/>
          <w:szCs w:val="20"/>
        </w:rPr>
        <w:t xml:space="preserve"> </w:t>
      </w:r>
      <w:r w:rsidRPr="00E05225">
        <w:rPr>
          <w:rFonts w:ascii="Arial" w:eastAsia="Arial" w:hAnsi="Arial" w:cs="Arial"/>
          <w:color w:val="000000" w:themeColor="text1"/>
          <w:spacing w:val="-1"/>
          <w:sz w:val="20"/>
          <w:szCs w:val="20"/>
        </w:rPr>
        <w:t>th</w:t>
      </w:r>
      <w:r w:rsidRPr="00E05225">
        <w:rPr>
          <w:rFonts w:ascii="Arial" w:eastAsia="Arial" w:hAnsi="Arial" w:cs="Arial"/>
          <w:color w:val="000000" w:themeColor="text1"/>
          <w:sz w:val="20"/>
          <w:szCs w:val="20"/>
        </w:rPr>
        <w:t>e</w:t>
      </w:r>
      <w:r w:rsidRPr="00E05225">
        <w:rPr>
          <w:rFonts w:ascii="Arial" w:eastAsia="Arial" w:hAnsi="Arial" w:cs="Arial"/>
          <w:color w:val="000000" w:themeColor="text1"/>
          <w:spacing w:val="-6"/>
          <w:sz w:val="20"/>
          <w:szCs w:val="20"/>
        </w:rPr>
        <w:t xml:space="preserve"> </w:t>
      </w:r>
      <w:r w:rsidRPr="00E05225">
        <w:rPr>
          <w:rFonts w:ascii="Arial" w:eastAsia="Arial" w:hAnsi="Arial" w:cs="Arial"/>
          <w:color w:val="000000" w:themeColor="text1"/>
          <w:spacing w:val="-1"/>
          <w:sz w:val="20"/>
          <w:szCs w:val="20"/>
        </w:rPr>
        <w:t>pa</w:t>
      </w:r>
      <w:r w:rsidRPr="00E05225">
        <w:rPr>
          <w:rFonts w:ascii="Arial" w:eastAsia="Arial" w:hAnsi="Arial" w:cs="Arial"/>
          <w:color w:val="000000" w:themeColor="text1"/>
          <w:spacing w:val="2"/>
          <w:sz w:val="20"/>
          <w:szCs w:val="20"/>
        </w:rPr>
        <w:t>t</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n</w:t>
      </w:r>
      <w:r w:rsidRPr="00E05225">
        <w:rPr>
          <w:rFonts w:ascii="Arial" w:eastAsia="Arial" w:hAnsi="Arial" w:cs="Arial"/>
          <w:color w:val="000000" w:themeColor="text1"/>
          <w:sz w:val="20"/>
          <w:szCs w:val="20"/>
        </w:rPr>
        <w:t>t,</w:t>
      </w:r>
      <w:r w:rsidRPr="00E05225">
        <w:rPr>
          <w:rFonts w:ascii="Arial" w:eastAsia="Arial" w:hAnsi="Arial" w:cs="Arial"/>
          <w:color w:val="000000" w:themeColor="text1"/>
          <w:spacing w:val="-6"/>
          <w:sz w:val="20"/>
          <w:szCs w:val="20"/>
        </w:rPr>
        <w:t xml:space="preserve"> </w:t>
      </w:r>
      <w:r w:rsidRPr="00E05225">
        <w:rPr>
          <w:rFonts w:ascii="Arial" w:eastAsia="Arial" w:hAnsi="Arial" w:cs="Arial"/>
          <w:color w:val="000000" w:themeColor="text1"/>
          <w:spacing w:val="1"/>
          <w:sz w:val="20"/>
          <w:szCs w:val="20"/>
        </w:rPr>
        <w:t>h</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z w:val="20"/>
          <w:szCs w:val="20"/>
        </w:rPr>
        <w:t>s</w:t>
      </w:r>
      <w:r w:rsidRPr="00E05225">
        <w:rPr>
          <w:rFonts w:ascii="Arial" w:eastAsia="Arial" w:hAnsi="Arial" w:cs="Arial"/>
          <w:color w:val="000000" w:themeColor="text1"/>
          <w:spacing w:val="-5"/>
          <w:sz w:val="20"/>
          <w:szCs w:val="20"/>
        </w:rPr>
        <w:t xml:space="preserve"> </w:t>
      </w:r>
      <w:r w:rsidRPr="00E05225">
        <w:rPr>
          <w:rFonts w:ascii="Arial" w:eastAsia="Arial" w:hAnsi="Arial" w:cs="Arial"/>
          <w:color w:val="000000" w:themeColor="text1"/>
          <w:spacing w:val="-1"/>
          <w:sz w:val="20"/>
          <w:szCs w:val="20"/>
        </w:rPr>
        <w:t>b</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z w:val="20"/>
          <w:szCs w:val="20"/>
        </w:rPr>
        <w:t>n</w:t>
      </w:r>
      <w:r w:rsidRPr="00E05225">
        <w:rPr>
          <w:rFonts w:ascii="Arial" w:eastAsia="Arial" w:hAnsi="Arial" w:cs="Arial"/>
          <w:color w:val="000000" w:themeColor="text1"/>
          <w:spacing w:val="-6"/>
          <w:sz w:val="20"/>
          <w:szCs w:val="20"/>
        </w:rPr>
        <w:t xml:space="preserve"> </w:t>
      </w:r>
      <w:r w:rsidRPr="00E05225">
        <w:rPr>
          <w:rFonts w:ascii="Arial" w:eastAsia="Arial" w:hAnsi="Arial" w:cs="Arial"/>
          <w:color w:val="000000" w:themeColor="text1"/>
          <w:spacing w:val="2"/>
          <w:sz w:val="20"/>
          <w:szCs w:val="20"/>
        </w:rPr>
        <w:t>d</w:t>
      </w:r>
      <w:r w:rsidRPr="00E05225">
        <w:rPr>
          <w:rFonts w:ascii="Arial" w:eastAsia="Arial" w:hAnsi="Arial" w:cs="Arial"/>
          <w:color w:val="000000" w:themeColor="text1"/>
          <w:spacing w:val="1"/>
          <w:sz w:val="20"/>
          <w:szCs w:val="20"/>
        </w:rPr>
        <w:t>isc</w:t>
      </w:r>
      <w:r w:rsidRPr="00E05225">
        <w:rPr>
          <w:rFonts w:ascii="Arial" w:eastAsia="Arial" w:hAnsi="Arial" w:cs="Arial"/>
          <w:color w:val="000000" w:themeColor="text1"/>
          <w:spacing w:val="-1"/>
          <w:sz w:val="20"/>
          <w:szCs w:val="20"/>
        </w:rPr>
        <w:t>u</w:t>
      </w:r>
      <w:r w:rsidRPr="00E05225">
        <w:rPr>
          <w:rFonts w:ascii="Arial" w:eastAsia="Arial" w:hAnsi="Arial" w:cs="Arial"/>
          <w:color w:val="000000" w:themeColor="text1"/>
          <w:spacing w:val="1"/>
          <w:sz w:val="20"/>
          <w:szCs w:val="20"/>
        </w:rPr>
        <w:t>ss</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z w:val="20"/>
          <w:szCs w:val="20"/>
        </w:rPr>
        <w:t>d</w:t>
      </w:r>
      <w:r w:rsidRPr="00E05225">
        <w:rPr>
          <w:rFonts w:ascii="Arial" w:eastAsia="Arial" w:hAnsi="Arial" w:cs="Arial"/>
          <w:color w:val="000000" w:themeColor="text1"/>
          <w:spacing w:val="-6"/>
          <w:sz w:val="20"/>
          <w:szCs w:val="20"/>
        </w:rPr>
        <w:t xml:space="preserve"> </w:t>
      </w:r>
      <w:r w:rsidRPr="00E05225">
        <w:rPr>
          <w:rFonts w:ascii="Arial" w:eastAsia="Arial" w:hAnsi="Arial" w:cs="Arial"/>
          <w:color w:val="000000" w:themeColor="text1"/>
          <w:sz w:val="20"/>
          <w:szCs w:val="20"/>
        </w:rPr>
        <w:t>w</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t</w:t>
      </w:r>
      <w:r w:rsidRPr="00E05225">
        <w:rPr>
          <w:rFonts w:ascii="Arial" w:eastAsia="Arial" w:hAnsi="Arial" w:cs="Arial"/>
          <w:color w:val="000000" w:themeColor="text1"/>
          <w:sz w:val="20"/>
          <w:szCs w:val="20"/>
        </w:rPr>
        <w:t>h</w:t>
      </w:r>
      <w:r w:rsidRPr="00E05225">
        <w:rPr>
          <w:rFonts w:ascii="Arial" w:eastAsia="Arial" w:hAnsi="Arial" w:cs="Arial"/>
          <w:color w:val="000000" w:themeColor="text1"/>
          <w:spacing w:val="-6"/>
          <w:sz w:val="20"/>
          <w:szCs w:val="20"/>
        </w:rPr>
        <w:t xml:space="preserve"> </w:t>
      </w:r>
      <w:r w:rsidRPr="00E05225">
        <w:rPr>
          <w:rFonts w:ascii="Arial" w:eastAsia="Arial" w:hAnsi="Arial" w:cs="Arial"/>
          <w:color w:val="000000" w:themeColor="text1"/>
          <w:spacing w:val="2"/>
          <w:sz w:val="20"/>
          <w:szCs w:val="20"/>
        </w:rPr>
        <w:t>t</w:t>
      </w:r>
      <w:r w:rsidRPr="00E05225">
        <w:rPr>
          <w:rFonts w:ascii="Arial" w:eastAsia="Arial" w:hAnsi="Arial" w:cs="Arial"/>
          <w:color w:val="000000" w:themeColor="text1"/>
          <w:spacing w:val="-1"/>
          <w:sz w:val="20"/>
          <w:szCs w:val="20"/>
        </w:rPr>
        <w:t>h</w:t>
      </w:r>
      <w:r w:rsidRPr="00E05225">
        <w:rPr>
          <w:rFonts w:ascii="Arial" w:eastAsia="Arial" w:hAnsi="Arial" w:cs="Arial"/>
          <w:color w:val="000000" w:themeColor="text1"/>
          <w:sz w:val="20"/>
          <w:szCs w:val="20"/>
        </w:rPr>
        <w:t>e</w:t>
      </w:r>
      <w:r w:rsidRPr="00E05225">
        <w:rPr>
          <w:rFonts w:ascii="Arial" w:eastAsia="Arial" w:hAnsi="Arial" w:cs="Arial"/>
          <w:color w:val="000000" w:themeColor="text1"/>
          <w:spacing w:val="-4"/>
          <w:sz w:val="20"/>
          <w:szCs w:val="20"/>
        </w:rPr>
        <w:t xml:space="preserve"> </w:t>
      </w:r>
      <w:r w:rsidRPr="00E05225">
        <w:rPr>
          <w:rFonts w:ascii="Arial" w:eastAsia="Arial" w:hAnsi="Arial" w:cs="Arial"/>
          <w:color w:val="000000" w:themeColor="text1"/>
          <w:spacing w:val="-1"/>
          <w:sz w:val="20"/>
          <w:szCs w:val="20"/>
        </w:rPr>
        <w:t>pa</w:t>
      </w:r>
      <w:r w:rsidRPr="00E05225">
        <w:rPr>
          <w:rFonts w:ascii="Arial" w:eastAsia="Arial" w:hAnsi="Arial" w:cs="Arial"/>
          <w:color w:val="000000" w:themeColor="text1"/>
          <w:spacing w:val="2"/>
          <w:sz w:val="20"/>
          <w:szCs w:val="20"/>
        </w:rPr>
        <w:t>t</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ent</w:t>
      </w:r>
      <w:r w:rsidRPr="00E05225">
        <w:rPr>
          <w:rFonts w:ascii="Arial" w:eastAsia="Arial" w:hAnsi="Arial" w:cs="Arial"/>
          <w:color w:val="000000" w:themeColor="text1"/>
          <w:spacing w:val="-1"/>
          <w:w w:val="99"/>
          <w:sz w:val="20"/>
          <w:szCs w:val="20"/>
        </w:rPr>
        <w:t xml:space="preserve"> </w:t>
      </w:r>
      <w:r w:rsidRPr="00E05225">
        <w:rPr>
          <w:rFonts w:ascii="Arial" w:eastAsia="Arial" w:hAnsi="Arial" w:cs="Arial"/>
          <w:color w:val="000000" w:themeColor="text1"/>
          <w:spacing w:val="-1"/>
          <w:sz w:val="20"/>
          <w:szCs w:val="20"/>
        </w:rPr>
        <w:t>an</w:t>
      </w:r>
      <w:r w:rsidRPr="00E05225">
        <w:rPr>
          <w:rFonts w:ascii="Arial" w:eastAsia="Arial" w:hAnsi="Arial" w:cs="Arial"/>
          <w:color w:val="000000" w:themeColor="text1"/>
          <w:sz w:val="20"/>
          <w:szCs w:val="20"/>
        </w:rPr>
        <w:t>d</w:t>
      </w:r>
      <w:r w:rsidRPr="00E05225">
        <w:rPr>
          <w:rFonts w:ascii="Arial" w:eastAsia="Arial" w:hAnsi="Arial" w:cs="Arial"/>
          <w:color w:val="000000" w:themeColor="text1"/>
          <w:spacing w:val="-6"/>
          <w:sz w:val="20"/>
          <w:szCs w:val="20"/>
        </w:rPr>
        <w:t xml:space="preserve"> </w:t>
      </w:r>
      <w:r w:rsidRPr="00E05225">
        <w:rPr>
          <w:rFonts w:ascii="Arial" w:eastAsia="Arial" w:hAnsi="Arial" w:cs="Arial"/>
          <w:color w:val="000000" w:themeColor="text1"/>
          <w:spacing w:val="-1"/>
          <w:sz w:val="20"/>
          <w:szCs w:val="20"/>
        </w:rPr>
        <w:t>o</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5"/>
          <w:sz w:val="20"/>
          <w:szCs w:val="20"/>
        </w:rPr>
        <w:t xml:space="preserve"> </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pacing w:val="1"/>
          <w:sz w:val="20"/>
          <w:szCs w:val="20"/>
        </w:rPr>
        <w:t>d</w:t>
      </w:r>
      <w:r w:rsidRPr="00E05225">
        <w:rPr>
          <w:rFonts w:ascii="Arial" w:eastAsia="Arial" w:hAnsi="Arial" w:cs="Arial"/>
          <w:color w:val="000000" w:themeColor="text1"/>
          <w:spacing w:val="-2"/>
          <w:sz w:val="20"/>
          <w:szCs w:val="20"/>
        </w:rPr>
        <w:t>v</w:t>
      </w:r>
      <w:r w:rsidRPr="00E05225">
        <w:rPr>
          <w:rFonts w:ascii="Arial" w:eastAsia="Arial" w:hAnsi="Arial" w:cs="Arial"/>
          <w:color w:val="000000" w:themeColor="text1"/>
          <w:spacing w:val="-1"/>
          <w:sz w:val="20"/>
          <w:szCs w:val="20"/>
        </w:rPr>
        <w:t>o</w:t>
      </w:r>
      <w:r w:rsidRPr="00E05225">
        <w:rPr>
          <w:rFonts w:ascii="Arial" w:eastAsia="Arial" w:hAnsi="Arial" w:cs="Arial"/>
          <w:color w:val="000000" w:themeColor="text1"/>
          <w:spacing w:val="3"/>
          <w:sz w:val="20"/>
          <w:szCs w:val="20"/>
        </w:rPr>
        <w:t>c</w:t>
      </w:r>
      <w:r w:rsidRPr="00E05225">
        <w:rPr>
          <w:rFonts w:ascii="Arial" w:eastAsia="Arial" w:hAnsi="Arial" w:cs="Arial"/>
          <w:color w:val="000000" w:themeColor="text1"/>
          <w:spacing w:val="-1"/>
          <w:sz w:val="20"/>
          <w:szCs w:val="20"/>
        </w:rPr>
        <w:t>ate</w:t>
      </w:r>
      <w:r w:rsidRPr="00E05225">
        <w:rPr>
          <w:rFonts w:ascii="Arial" w:eastAsia="Arial" w:hAnsi="Arial" w:cs="Arial"/>
          <w:color w:val="000000" w:themeColor="text1"/>
          <w:sz w:val="20"/>
          <w:szCs w:val="20"/>
        </w:rPr>
        <w:t>.</w:t>
      </w:r>
      <w:r w:rsidRPr="00E05225">
        <w:rPr>
          <w:rFonts w:ascii="Arial" w:eastAsia="Arial" w:hAnsi="Arial" w:cs="Arial"/>
          <w:color w:val="000000" w:themeColor="text1"/>
          <w:spacing w:val="45"/>
          <w:sz w:val="20"/>
          <w:szCs w:val="20"/>
        </w:rPr>
        <w:t xml:space="preserve"> </w:t>
      </w:r>
      <w:r w:rsidRPr="00E05225">
        <w:rPr>
          <w:rFonts w:ascii="Arial" w:eastAsia="Arial" w:hAnsi="Arial" w:cs="Arial"/>
          <w:color w:val="000000" w:themeColor="text1"/>
          <w:spacing w:val="3"/>
          <w:sz w:val="20"/>
          <w:szCs w:val="20"/>
        </w:rPr>
        <w:t>T</w:t>
      </w:r>
      <w:r w:rsidRPr="00E05225">
        <w:rPr>
          <w:rFonts w:ascii="Arial" w:eastAsia="Arial" w:hAnsi="Arial" w:cs="Arial"/>
          <w:color w:val="000000" w:themeColor="text1"/>
          <w:spacing w:val="-1"/>
          <w:sz w:val="20"/>
          <w:szCs w:val="20"/>
        </w:rPr>
        <w:t>h</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z w:val="20"/>
          <w:szCs w:val="20"/>
        </w:rPr>
        <w:t>s</w:t>
      </w:r>
      <w:r w:rsidRPr="00E05225">
        <w:rPr>
          <w:rFonts w:ascii="Arial" w:eastAsia="Arial" w:hAnsi="Arial" w:cs="Arial"/>
          <w:color w:val="000000" w:themeColor="text1"/>
          <w:spacing w:val="-1"/>
          <w:sz w:val="20"/>
          <w:szCs w:val="20"/>
        </w:rPr>
        <w:t xml:space="preserve"> </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n</w:t>
      </w:r>
      <w:r w:rsidRPr="00E05225">
        <w:rPr>
          <w:rFonts w:ascii="Arial" w:eastAsia="Arial" w:hAnsi="Arial" w:cs="Arial"/>
          <w:color w:val="000000" w:themeColor="text1"/>
          <w:spacing w:val="1"/>
          <w:sz w:val="20"/>
          <w:szCs w:val="20"/>
        </w:rPr>
        <w:t>cl</w:t>
      </w:r>
      <w:r w:rsidRPr="00E05225">
        <w:rPr>
          <w:rFonts w:ascii="Arial" w:eastAsia="Arial" w:hAnsi="Arial" w:cs="Arial"/>
          <w:color w:val="000000" w:themeColor="text1"/>
          <w:spacing w:val="-1"/>
          <w:sz w:val="20"/>
          <w:szCs w:val="20"/>
        </w:rPr>
        <w:t>ude</w:t>
      </w:r>
      <w:r w:rsidRPr="00E05225">
        <w:rPr>
          <w:rFonts w:ascii="Arial" w:eastAsia="Arial" w:hAnsi="Arial" w:cs="Arial"/>
          <w:color w:val="000000" w:themeColor="text1"/>
          <w:sz w:val="20"/>
          <w:szCs w:val="20"/>
        </w:rPr>
        <w:t>s</w:t>
      </w:r>
      <w:r w:rsidRPr="00E05225">
        <w:rPr>
          <w:rFonts w:ascii="Arial" w:eastAsia="Arial" w:hAnsi="Arial" w:cs="Arial"/>
          <w:color w:val="000000" w:themeColor="text1"/>
          <w:spacing w:val="-5"/>
          <w:sz w:val="20"/>
          <w:szCs w:val="20"/>
        </w:rPr>
        <w:t xml:space="preserve"> </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pacing w:val="-1"/>
          <w:sz w:val="20"/>
          <w:szCs w:val="20"/>
        </w:rPr>
        <w:t>d</w:t>
      </w:r>
      <w:r w:rsidRPr="00E05225">
        <w:rPr>
          <w:rFonts w:ascii="Arial" w:eastAsia="Arial" w:hAnsi="Arial" w:cs="Arial"/>
          <w:color w:val="000000" w:themeColor="text1"/>
          <w:spacing w:val="1"/>
          <w:sz w:val="20"/>
          <w:szCs w:val="20"/>
        </w:rPr>
        <w:t>v</w:t>
      </w:r>
      <w:r w:rsidRPr="00E05225">
        <w:rPr>
          <w:rFonts w:ascii="Arial" w:eastAsia="Arial" w:hAnsi="Arial" w:cs="Arial"/>
          <w:color w:val="000000" w:themeColor="text1"/>
          <w:spacing w:val="-1"/>
          <w:sz w:val="20"/>
          <w:szCs w:val="20"/>
        </w:rPr>
        <w:t>an</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z w:val="20"/>
          <w:szCs w:val="20"/>
        </w:rPr>
        <w:t>d</w:t>
      </w:r>
      <w:r w:rsidRPr="00E05225">
        <w:rPr>
          <w:rFonts w:ascii="Arial" w:eastAsia="Arial" w:hAnsi="Arial" w:cs="Arial"/>
          <w:color w:val="000000" w:themeColor="text1"/>
          <w:spacing w:val="-3"/>
          <w:sz w:val="20"/>
          <w:szCs w:val="20"/>
        </w:rPr>
        <w:t xml:space="preserve"> </w:t>
      </w:r>
      <w:r w:rsidRPr="00E05225">
        <w:rPr>
          <w:rFonts w:ascii="Arial" w:eastAsia="Arial" w:hAnsi="Arial" w:cs="Arial"/>
          <w:color w:val="000000" w:themeColor="text1"/>
          <w:spacing w:val="-1"/>
          <w:sz w:val="20"/>
          <w:szCs w:val="20"/>
        </w:rPr>
        <w:t>p</w:t>
      </w:r>
      <w:r w:rsidRPr="00E05225">
        <w:rPr>
          <w:rFonts w:ascii="Arial" w:eastAsia="Arial" w:hAnsi="Arial" w:cs="Arial"/>
          <w:color w:val="000000" w:themeColor="text1"/>
          <w:spacing w:val="1"/>
          <w:sz w:val="20"/>
          <w:szCs w:val="20"/>
        </w:rPr>
        <w:t>l</w:t>
      </w:r>
      <w:r w:rsidRPr="00E05225">
        <w:rPr>
          <w:rFonts w:ascii="Arial" w:eastAsia="Arial" w:hAnsi="Arial" w:cs="Arial"/>
          <w:color w:val="000000" w:themeColor="text1"/>
          <w:spacing w:val="-1"/>
          <w:sz w:val="20"/>
          <w:szCs w:val="20"/>
        </w:rPr>
        <w:t>an</w:t>
      </w:r>
      <w:r w:rsidRPr="00E05225">
        <w:rPr>
          <w:rFonts w:ascii="Arial" w:eastAsia="Arial" w:hAnsi="Arial" w:cs="Arial"/>
          <w:color w:val="000000" w:themeColor="text1"/>
          <w:sz w:val="20"/>
          <w:szCs w:val="20"/>
        </w:rPr>
        <w:t>s</w:t>
      </w:r>
      <w:r w:rsidRPr="00E05225">
        <w:rPr>
          <w:rFonts w:ascii="Arial" w:eastAsia="Arial" w:hAnsi="Arial" w:cs="Arial"/>
          <w:color w:val="000000" w:themeColor="text1"/>
          <w:spacing w:val="-4"/>
          <w:sz w:val="20"/>
          <w:szCs w:val="20"/>
        </w:rPr>
        <w:t xml:space="preserve"> </w:t>
      </w:r>
      <w:r w:rsidRPr="00E05225">
        <w:rPr>
          <w:rFonts w:ascii="Arial" w:eastAsia="Arial" w:hAnsi="Arial" w:cs="Arial"/>
          <w:color w:val="000000" w:themeColor="text1"/>
          <w:sz w:val="20"/>
          <w:szCs w:val="20"/>
        </w:rPr>
        <w:t>/</w:t>
      </w:r>
      <w:r w:rsidRPr="00E05225">
        <w:rPr>
          <w:rFonts w:ascii="Arial" w:eastAsia="Arial" w:hAnsi="Arial" w:cs="Arial"/>
          <w:color w:val="000000" w:themeColor="text1"/>
          <w:w w:val="99"/>
          <w:sz w:val="20"/>
          <w:szCs w:val="20"/>
        </w:rPr>
        <w:t xml:space="preserve"> </w:t>
      </w:r>
      <w:r w:rsidRPr="00E05225">
        <w:rPr>
          <w:rFonts w:ascii="Arial" w:eastAsia="Arial" w:hAnsi="Arial" w:cs="Arial"/>
          <w:color w:val="000000" w:themeColor="text1"/>
          <w:spacing w:val="-1"/>
          <w:sz w:val="20"/>
          <w:szCs w:val="20"/>
        </w:rPr>
        <w:t>d</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1"/>
          <w:sz w:val="20"/>
          <w:szCs w:val="20"/>
        </w:rPr>
        <w:t>t</w:t>
      </w:r>
      <w:r w:rsidRPr="00E05225">
        <w:rPr>
          <w:rFonts w:ascii="Arial" w:eastAsia="Arial" w:hAnsi="Arial" w:cs="Arial"/>
          <w:color w:val="000000" w:themeColor="text1"/>
          <w:spacing w:val="1"/>
          <w:sz w:val="20"/>
          <w:szCs w:val="20"/>
        </w:rPr>
        <w:t>i</w:t>
      </w:r>
      <w:r w:rsidRPr="00E05225">
        <w:rPr>
          <w:rFonts w:ascii="Arial" w:eastAsia="Arial" w:hAnsi="Arial" w:cs="Arial"/>
          <w:color w:val="000000" w:themeColor="text1"/>
          <w:spacing w:val="-2"/>
          <w:sz w:val="20"/>
          <w:szCs w:val="20"/>
        </w:rPr>
        <w:t>v</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z w:val="20"/>
          <w:szCs w:val="20"/>
        </w:rPr>
        <w:t>s</w:t>
      </w:r>
      <w:r w:rsidRPr="00E05225">
        <w:rPr>
          <w:rFonts w:ascii="Arial" w:eastAsia="Arial" w:hAnsi="Arial" w:cs="Arial"/>
          <w:color w:val="000000" w:themeColor="text1"/>
          <w:spacing w:val="-3"/>
          <w:sz w:val="20"/>
          <w:szCs w:val="20"/>
        </w:rPr>
        <w:t xml:space="preserve"> </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z w:val="20"/>
          <w:szCs w:val="20"/>
        </w:rPr>
        <w:t>f</w:t>
      </w:r>
      <w:r w:rsidRPr="00E05225">
        <w:rPr>
          <w:rFonts w:ascii="Arial" w:eastAsia="Arial" w:hAnsi="Arial" w:cs="Arial"/>
          <w:color w:val="000000" w:themeColor="text1"/>
          <w:spacing w:val="-4"/>
          <w:sz w:val="20"/>
          <w:szCs w:val="20"/>
        </w:rPr>
        <w:t xml:space="preserve"> </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pacing w:val="-2"/>
          <w:sz w:val="20"/>
          <w:szCs w:val="20"/>
        </w:rPr>
        <w:t>v</w:t>
      </w:r>
      <w:r w:rsidRPr="00E05225">
        <w:rPr>
          <w:rFonts w:ascii="Arial" w:eastAsia="Arial" w:hAnsi="Arial" w:cs="Arial"/>
          <w:color w:val="000000" w:themeColor="text1"/>
          <w:spacing w:val="2"/>
          <w:sz w:val="20"/>
          <w:szCs w:val="20"/>
        </w:rPr>
        <w:t>a</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l</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pacing w:val="1"/>
          <w:sz w:val="20"/>
          <w:szCs w:val="20"/>
        </w:rPr>
        <w:t>b</w:t>
      </w:r>
      <w:r w:rsidRPr="00E05225">
        <w:rPr>
          <w:rFonts w:ascii="Arial" w:eastAsia="Arial" w:hAnsi="Arial" w:cs="Arial"/>
          <w:color w:val="000000" w:themeColor="text1"/>
          <w:spacing w:val="-2"/>
          <w:sz w:val="20"/>
          <w:szCs w:val="20"/>
        </w:rPr>
        <w:t>l</w:t>
      </w:r>
      <w:r w:rsidRPr="00E05225">
        <w:rPr>
          <w:rFonts w:ascii="Arial" w:eastAsia="Arial" w:hAnsi="Arial" w:cs="Arial"/>
          <w:color w:val="000000" w:themeColor="text1"/>
          <w:sz w:val="20"/>
          <w:szCs w:val="20"/>
        </w:rPr>
        <w:t>e</w:t>
      </w:r>
      <w:r w:rsidRPr="00E05225">
        <w:rPr>
          <w:rFonts w:ascii="Arial" w:eastAsia="Arial" w:hAnsi="Arial" w:cs="Arial"/>
          <w:color w:val="000000" w:themeColor="text1"/>
          <w:spacing w:val="-5"/>
          <w:sz w:val="20"/>
          <w:szCs w:val="20"/>
        </w:rPr>
        <w:t xml:space="preserve"> </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pacing w:val="-1"/>
          <w:sz w:val="20"/>
          <w:szCs w:val="20"/>
        </w:rPr>
        <w:t>n</w:t>
      </w:r>
      <w:r w:rsidRPr="00E05225">
        <w:rPr>
          <w:rFonts w:ascii="Arial" w:eastAsia="Arial" w:hAnsi="Arial" w:cs="Arial"/>
          <w:color w:val="000000" w:themeColor="text1"/>
          <w:sz w:val="20"/>
          <w:szCs w:val="20"/>
        </w:rPr>
        <w:t>d</w:t>
      </w:r>
      <w:r w:rsidRPr="00E05225">
        <w:rPr>
          <w:rFonts w:ascii="Arial" w:eastAsia="Arial" w:hAnsi="Arial" w:cs="Arial"/>
          <w:color w:val="000000" w:themeColor="text1"/>
          <w:spacing w:val="-4"/>
          <w:sz w:val="20"/>
          <w:szCs w:val="20"/>
        </w:rPr>
        <w:t xml:space="preserve"> </w:t>
      </w:r>
      <w:r w:rsidRPr="00E05225">
        <w:rPr>
          <w:rFonts w:ascii="Arial" w:eastAsia="Arial" w:hAnsi="Arial" w:cs="Arial"/>
          <w:color w:val="000000" w:themeColor="text1"/>
          <w:spacing w:val="-2"/>
          <w:sz w:val="20"/>
          <w:szCs w:val="20"/>
        </w:rPr>
        <w:t>l</w:t>
      </w:r>
      <w:r w:rsidRPr="00E05225">
        <w:rPr>
          <w:rFonts w:ascii="Arial" w:eastAsia="Arial" w:hAnsi="Arial" w:cs="Arial"/>
          <w:color w:val="000000" w:themeColor="text1"/>
          <w:spacing w:val="1"/>
          <w:sz w:val="20"/>
          <w:szCs w:val="20"/>
        </w:rPr>
        <w:t>i</w:t>
      </w:r>
      <w:r w:rsidRPr="00E05225">
        <w:rPr>
          <w:rFonts w:ascii="Arial" w:eastAsia="Arial" w:hAnsi="Arial" w:cs="Arial"/>
          <w:color w:val="000000" w:themeColor="text1"/>
          <w:spacing w:val="3"/>
          <w:sz w:val="20"/>
          <w:szCs w:val="20"/>
        </w:rPr>
        <w:t>k</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l</w:t>
      </w:r>
      <w:r w:rsidRPr="00E05225">
        <w:rPr>
          <w:rFonts w:ascii="Arial" w:eastAsia="Arial" w:hAnsi="Arial" w:cs="Arial"/>
          <w:color w:val="000000" w:themeColor="text1"/>
          <w:sz w:val="20"/>
          <w:szCs w:val="20"/>
        </w:rPr>
        <w:t>y</w:t>
      </w:r>
      <w:r w:rsidRPr="00E05225">
        <w:rPr>
          <w:rFonts w:ascii="Arial" w:eastAsia="Arial" w:hAnsi="Arial" w:cs="Arial"/>
          <w:color w:val="000000" w:themeColor="text1"/>
          <w:spacing w:val="-12"/>
          <w:sz w:val="20"/>
          <w:szCs w:val="20"/>
        </w:rPr>
        <w:t xml:space="preserve"> </w:t>
      </w:r>
      <w:r w:rsidRPr="00E05225">
        <w:rPr>
          <w:rFonts w:ascii="Arial" w:eastAsia="Arial" w:hAnsi="Arial" w:cs="Arial"/>
          <w:color w:val="000000" w:themeColor="text1"/>
          <w:spacing w:val="3"/>
          <w:sz w:val="20"/>
          <w:szCs w:val="20"/>
        </w:rPr>
        <w:t>s</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d</w:t>
      </w:r>
      <w:r w:rsidRPr="00E05225">
        <w:rPr>
          <w:rFonts w:ascii="Arial" w:eastAsia="Arial" w:hAnsi="Arial" w:cs="Arial"/>
          <w:color w:val="000000" w:themeColor="text1"/>
          <w:sz w:val="20"/>
          <w:szCs w:val="20"/>
        </w:rPr>
        <w:t>e</w:t>
      </w:r>
      <w:r w:rsidRPr="00E05225">
        <w:rPr>
          <w:rFonts w:ascii="Arial" w:eastAsia="Arial" w:hAnsi="Arial" w:cs="Arial"/>
          <w:color w:val="000000" w:themeColor="text1"/>
          <w:spacing w:val="-4"/>
          <w:sz w:val="20"/>
          <w:szCs w:val="20"/>
        </w:rPr>
        <w:t xml:space="preserve"> </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2"/>
          <w:sz w:val="20"/>
          <w:szCs w:val="20"/>
        </w:rPr>
        <w:t>ff</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1"/>
          <w:sz w:val="20"/>
          <w:szCs w:val="20"/>
        </w:rPr>
        <w:t>t</w:t>
      </w:r>
      <w:r w:rsidRPr="00E05225">
        <w:rPr>
          <w:rFonts w:ascii="Arial" w:eastAsia="Arial" w:hAnsi="Arial" w:cs="Arial"/>
          <w:color w:val="000000" w:themeColor="text1"/>
          <w:sz w:val="20"/>
          <w:szCs w:val="20"/>
        </w:rPr>
        <w:t>s</w:t>
      </w:r>
      <w:r w:rsidRPr="00E05225">
        <w:rPr>
          <w:rFonts w:ascii="Arial" w:eastAsia="Arial" w:hAnsi="Arial" w:cs="Arial"/>
          <w:color w:val="000000" w:themeColor="text1"/>
          <w:spacing w:val="-5"/>
          <w:sz w:val="20"/>
          <w:szCs w:val="20"/>
        </w:rPr>
        <w:t xml:space="preserve"> </w:t>
      </w:r>
      <w:r w:rsidRPr="00E05225">
        <w:rPr>
          <w:rFonts w:ascii="Arial" w:eastAsia="Arial" w:hAnsi="Arial" w:cs="Arial"/>
          <w:color w:val="000000" w:themeColor="text1"/>
          <w:spacing w:val="-1"/>
          <w:sz w:val="20"/>
          <w:szCs w:val="20"/>
        </w:rPr>
        <w:t>o</w:t>
      </w:r>
      <w:r w:rsidRPr="00E05225">
        <w:rPr>
          <w:rFonts w:ascii="Arial" w:eastAsia="Arial" w:hAnsi="Arial" w:cs="Arial"/>
          <w:color w:val="000000" w:themeColor="text1"/>
          <w:sz w:val="20"/>
          <w:szCs w:val="20"/>
        </w:rPr>
        <w:t>f</w:t>
      </w:r>
      <w:r w:rsidRPr="00E05225">
        <w:rPr>
          <w:rFonts w:ascii="Arial" w:eastAsia="Arial" w:hAnsi="Arial" w:cs="Arial"/>
          <w:color w:val="000000" w:themeColor="text1"/>
          <w:spacing w:val="-4"/>
          <w:sz w:val="20"/>
          <w:szCs w:val="20"/>
        </w:rPr>
        <w:t xml:space="preserve"> </w:t>
      </w:r>
      <w:r w:rsidRPr="00E05225">
        <w:rPr>
          <w:rFonts w:ascii="Arial" w:eastAsia="Arial" w:hAnsi="Arial" w:cs="Arial"/>
          <w:color w:val="000000" w:themeColor="text1"/>
          <w:spacing w:val="-1"/>
          <w:sz w:val="20"/>
          <w:szCs w:val="20"/>
        </w:rPr>
        <w:t>the</w:t>
      </w:r>
      <w:r w:rsidRPr="00E05225">
        <w:rPr>
          <w:rFonts w:ascii="Arial" w:eastAsia="Arial" w:hAnsi="Arial" w:cs="Arial"/>
          <w:color w:val="000000" w:themeColor="text1"/>
          <w:spacing w:val="-1"/>
          <w:w w:val="99"/>
          <w:sz w:val="20"/>
          <w:szCs w:val="20"/>
        </w:rPr>
        <w:t xml:space="preserve"> </w:t>
      </w:r>
      <w:r w:rsidRPr="00E05225">
        <w:rPr>
          <w:rFonts w:ascii="Arial" w:eastAsia="Arial" w:hAnsi="Arial" w:cs="Arial"/>
          <w:color w:val="000000" w:themeColor="text1"/>
          <w:spacing w:val="1"/>
          <w:sz w:val="20"/>
          <w:szCs w:val="20"/>
        </w:rPr>
        <w:t>s</w:t>
      </w:r>
      <w:r w:rsidRPr="00E05225">
        <w:rPr>
          <w:rFonts w:ascii="Arial" w:eastAsia="Arial" w:hAnsi="Arial" w:cs="Arial"/>
          <w:color w:val="000000" w:themeColor="text1"/>
          <w:spacing w:val="-1"/>
          <w:sz w:val="20"/>
          <w:szCs w:val="20"/>
        </w:rPr>
        <w:t>pe</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2"/>
          <w:sz w:val="20"/>
          <w:szCs w:val="20"/>
        </w:rPr>
        <w:t>f</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z w:val="20"/>
          <w:szCs w:val="20"/>
        </w:rPr>
        <w:t>c</w:t>
      </w:r>
      <w:r w:rsidRPr="00E05225">
        <w:rPr>
          <w:rFonts w:ascii="Arial" w:eastAsia="Arial" w:hAnsi="Arial" w:cs="Arial"/>
          <w:color w:val="000000" w:themeColor="text1"/>
          <w:spacing w:val="-7"/>
          <w:sz w:val="20"/>
          <w:szCs w:val="20"/>
        </w:rPr>
        <w:t xml:space="preserve"> </w:t>
      </w:r>
      <w:r w:rsidRPr="00E05225">
        <w:rPr>
          <w:rFonts w:ascii="Arial" w:eastAsia="Arial" w:hAnsi="Arial" w:cs="Arial"/>
          <w:color w:val="000000" w:themeColor="text1"/>
          <w:spacing w:val="-1"/>
          <w:sz w:val="20"/>
          <w:szCs w:val="20"/>
        </w:rPr>
        <w:t>d</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1"/>
          <w:sz w:val="20"/>
          <w:szCs w:val="20"/>
        </w:rPr>
        <w:t>ug</w:t>
      </w:r>
      <w:r w:rsidRPr="00E05225">
        <w:rPr>
          <w:rFonts w:ascii="Arial" w:eastAsia="Arial" w:hAnsi="Arial" w:cs="Arial"/>
          <w:color w:val="000000" w:themeColor="text1"/>
          <w:sz w:val="20"/>
          <w:szCs w:val="20"/>
        </w:rPr>
        <w:t>s</w:t>
      </w:r>
      <w:r w:rsidRPr="00E05225">
        <w:rPr>
          <w:rFonts w:ascii="Arial" w:eastAsia="Arial" w:hAnsi="Arial" w:cs="Arial"/>
          <w:color w:val="000000" w:themeColor="text1"/>
          <w:spacing w:val="-6"/>
          <w:sz w:val="20"/>
          <w:szCs w:val="20"/>
        </w:rPr>
        <w:t xml:space="preserve"> </w:t>
      </w:r>
      <w:r w:rsidRPr="00E05225">
        <w:rPr>
          <w:rFonts w:ascii="Arial" w:eastAsia="Arial" w:hAnsi="Arial" w:cs="Arial"/>
          <w:color w:val="000000" w:themeColor="text1"/>
          <w:sz w:val="20"/>
          <w:szCs w:val="20"/>
        </w:rPr>
        <w:t>(</w:t>
      </w:r>
      <w:r w:rsidRPr="00E05225">
        <w:rPr>
          <w:rFonts w:ascii="Arial" w:eastAsia="Arial" w:hAnsi="Arial" w:cs="Arial"/>
          <w:color w:val="000000" w:themeColor="text1"/>
          <w:spacing w:val="-1"/>
          <w:sz w:val="20"/>
          <w:szCs w:val="20"/>
        </w:rPr>
        <w:t>see formulary</w:t>
      </w:r>
      <w:r w:rsidRPr="00E05225">
        <w:rPr>
          <w:rFonts w:ascii="Arial" w:eastAsia="Arial" w:hAnsi="Arial" w:cs="Arial"/>
          <w:color w:val="000000" w:themeColor="text1"/>
          <w:sz w:val="20"/>
          <w:szCs w:val="20"/>
        </w:rPr>
        <w:t xml:space="preserve">). </w:t>
      </w:r>
    </w:p>
    <w:p w14:paraId="3370BE1D" w14:textId="77777777" w:rsidR="00D63D85" w:rsidRPr="00E05225" w:rsidRDefault="00D63D85" w:rsidP="00D63D85">
      <w:pPr>
        <w:pStyle w:val="ListParagraph"/>
        <w:numPr>
          <w:ilvl w:val="0"/>
          <w:numId w:val="28"/>
        </w:numPr>
        <w:spacing w:before="120" w:after="120" w:line="240" w:lineRule="auto"/>
        <w:ind w:right="128"/>
        <w:contextualSpacing w:val="0"/>
        <w:rPr>
          <w:rFonts w:ascii="Arial" w:eastAsia="Arial" w:hAnsi="Arial" w:cs="Arial"/>
          <w:color w:val="000000" w:themeColor="text1"/>
          <w:sz w:val="20"/>
          <w:szCs w:val="20"/>
        </w:rPr>
      </w:pPr>
      <w:r w:rsidRPr="00E05225">
        <w:rPr>
          <w:rFonts w:ascii="Arial" w:eastAsia="Arial" w:hAnsi="Arial" w:cs="Arial"/>
          <w:color w:val="000000" w:themeColor="text1"/>
          <w:spacing w:val="6"/>
          <w:sz w:val="20"/>
          <w:szCs w:val="20"/>
        </w:rPr>
        <w:t>W</w:t>
      </w:r>
      <w:r w:rsidRPr="00E05225">
        <w:rPr>
          <w:rFonts w:ascii="Arial" w:eastAsia="Arial" w:hAnsi="Arial" w:cs="Arial"/>
          <w:color w:val="000000" w:themeColor="text1"/>
          <w:spacing w:val="-2"/>
          <w:sz w:val="20"/>
          <w:szCs w:val="20"/>
        </w:rPr>
        <w:t>ri</w:t>
      </w:r>
      <w:r w:rsidRPr="00E05225">
        <w:rPr>
          <w:rFonts w:ascii="Arial" w:eastAsia="Arial" w:hAnsi="Arial" w:cs="Arial"/>
          <w:color w:val="000000" w:themeColor="text1"/>
          <w:spacing w:val="-1"/>
          <w:sz w:val="20"/>
          <w:szCs w:val="20"/>
        </w:rPr>
        <w:t>tte</w:t>
      </w:r>
      <w:r w:rsidRPr="00E05225">
        <w:rPr>
          <w:rFonts w:ascii="Arial" w:eastAsia="Arial" w:hAnsi="Arial" w:cs="Arial"/>
          <w:color w:val="000000" w:themeColor="text1"/>
          <w:sz w:val="20"/>
          <w:szCs w:val="20"/>
        </w:rPr>
        <w:t>n</w:t>
      </w:r>
      <w:r w:rsidRPr="00E05225">
        <w:rPr>
          <w:rFonts w:ascii="Arial" w:eastAsia="Arial" w:hAnsi="Arial" w:cs="Arial"/>
          <w:color w:val="000000" w:themeColor="text1"/>
          <w:spacing w:val="-10"/>
          <w:sz w:val="20"/>
          <w:szCs w:val="20"/>
        </w:rPr>
        <w:t xml:space="preserve"> </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n</w:t>
      </w:r>
      <w:r w:rsidRPr="00E05225">
        <w:rPr>
          <w:rFonts w:ascii="Arial" w:eastAsia="Arial" w:hAnsi="Arial" w:cs="Arial"/>
          <w:color w:val="000000" w:themeColor="text1"/>
          <w:spacing w:val="2"/>
          <w:sz w:val="20"/>
          <w:szCs w:val="20"/>
        </w:rPr>
        <w:t>f</w:t>
      </w:r>
      <w:r w:rsidRPr="00E05225">
        <w:rPr>
          <w:rFonts w:ascii="Arial" w:eastAsia="Arial" w:hAnsi="Arial" w:cs="Arial"/>
          <w:color w:val="000000" w:themeColor="text1"/>
          <w:spacing w:val="-1"/>
          <w:sz w:val="20"/>
          <w:szCs w:val="20"/>
        </w:rPr>
        <w:t>o</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4"/>
          <w:sz w:val="20"/>
          <w:szCs w:val="20"/>
        </w:rPr>
        <w:t>m</w:t>
      </w:r>
      <w:r w:rsidRPr="00E05225">
        <w:rPr>
          <w:rFonts w:ascii="Arial" w:eastAsia="Arial" w:hAnsi="Arial" w:cs="Arial"/>
          <w:color w:val="000000" w:themeColor="text1"/>
          <w:spacing w:val="-1"/>
          <w:sz w:val="20"/>
          <w:szCs w:val="20"/>
        </w:rPr>
        <w:t>at</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o</w:t>
      </w:r>
      <w:r w:rsidRPr="00E05225">
        <w:rPr>
          <w:rFonts w:ascii="Arial" w:eastAsia="Arial" w:hAnsi="Arial" w:cs="Arial"/>
          <w:color w:val="000000" w:themeColor="text1"/>
          <w:sz w:val="20"/>
          <w:szCs w:val="20"/>
        </w:rPr>
        <w:t>n</w:t>
      </w:r>
      <w:r w:rsidRPr="00E05225">
        <w:rPr>
          <w:rFonts w:ascii="Arial" w:eastAsia="Arial" w:hAnsi="Arial" w:cs="Arial"/>
          <w:color w:val="000000" w:themeColor="text1"/>
          <w:spacing w:val="-9"/>
          <w:sz w:val="20"/>
          <w:szCs w:val="20"/>
        </w:rPr>
        <w:t xml:space="preserve"> </w:t>
      </w:r>
      <w:r w:rsidRPr="00E05225">
        <w:rPr>
          <w:rFonts w:ascii="Arial" w:eastAsia="Arial" w:hAnsi="Arial" w:cs="Arial"/>
          <w:color w:val="000000" w:themeColor="text1"/>
          <w:spacing w:val="1"/>
          <w:sz w:val="20"/>
          <w:szCs w:val="20"/>
        </w:rPr>
        <w:t>(</w:t>
      </w:r>
      <w:hyperlink r:id="rId21" w:history="1">
        <w:r w:rsidRPr="00E05225">
          <w:rPr>
            <w:rFonts w:ascii="Arial" w:eastAsia="Arial" w:hAnsi="Arial" w:cs="Arial"/>
            <w:color w:val="000000" w:themeColor="text1"/>
            <w:spacing w:val="1"/>
            <w:sz w:val="20"/>
            <w:szCs w:val="20"/>
            <w:u w:val="single"/>
          </w:rPr>
          <w:t>http://www.choiceandmedication.org/rdash/</w:t>
        </w:r>
      </w:hyperlink>
      <w:r w:rsidRPr="00E05225">
        <w:rPr>
          <w:rFonts w:ascii="Arial" w:eastAsia="Arial" w:hAnsi="Arial" w:cs="Arial"/>
          <w:color w:val="000000" w:themeColor="text1"/>
          <w:sz w:val="20"/>
          <w:szCs w:val="20"/>
        </w:rPr>
        <w:t>)</w:t>
      </w:r>
      <w:r w:rsidRPr="00E05225">
        <w:rPr>
          <w:rFonts w:ascii="Arial" w:eastAsia="Arial" w:hAnsi="Arial" w:cs="Arial"/>
          <w:color w:val="000000" w:themeColor="text1"/>
          <w:spacing w:val="-8"/>
          <w:sz w:val="20"/>
          <w:szCs w:val="20"/>
        </w:rPr>
        <w:t xml:space="preserve"> </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g</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z w:val="20"/>
          <w:szCs w:val="20"/>
        </w:rPr>
        <w:t>r</w:t>
      </w:r>
      <w:r w:rsidRPr="00E05225">
        <w:rPr>
          <w:rFonts w:ascii="Arial" w:eastAsia="Arial" w:hAnsi="Arial" w:cs="Arial"/>
          <w:color w:val="000000" w:themeColor="text1"/>
          <w:spacing w:val="-1"/>
          <w:sz w:val="20"/>
          <w:szCs w:val="20"/>
        </w:rPr>
        <w:t>d</w:t>
      </w:r>
      <w:r w:rsidRPr="00E05225">
        <w:rPr>
          <w:rFonts w:ascii="Arial" w:eastAsia="Arial" w:hAnsi="Arial" w:cs="Arial"/>
          <w:color w:val="000000" w:themeColor="text1"/>
          <w:spacing w:val="1"/>
          <w:sz w:val="20"/>
          <w:szCs w:val="20"/>
        </w:rPr>
        <w:t>i</w:t>
      </w:r>
      <w:r w:rsidRPr="00E05225">
        <w:rPr>
          <w:rFonts w:ascii="Arial" w:eastAsia="Arial" w:hAnsi="Arial" w:cs="Arial"/>
          <w:color w:val="000000" w:themeColor="text1"/>
          <w:spacing w:val="-1"/>
          <w:sz w:val="20"/>
          <w:szCs w:val="20"/>
        </w:rPr>
        <w:t>n</w:t>
      </w:r>
      <w:r w:rsidRPr="00E05225">
        <w:rPr>
          <w:rFonts w:ascii="Arial" w:eastAsia="Arial" w:hAnsi="Arial" w:cs="Arial"/>
          <w:color w:val="000000" w:themeColor="text1"/>
          <w:sz w:val="20"/>
          <w:szCs w:val="20"/>
        </w:rPr>
        <w:t xml:space="preserve">g </w:t>
      </w:r>
      <w:r w:rsidRPr="00E05225">
        <w:rPr>
          <w:rFonts w:ascii="Arial" w:eastAsia="Arial" w:hAnsi="Arial" w:cs="Arial"/>
          <w:color w:val="000000" w:themeColor="text1"/>
          <w:spacing w:val="1"/>
          <w:sz w:val="20"/>
          <w:szCs w:val="20"/>
        </w:rPr>
        <w:t>s</w:t>
      </w:r>
      <w:r w:rsidRPr="00E05225">
        <w:rPr>
          <w:rFonts w:ascii="Arial" w:eastAsia="Arial" w:hAnsi="Arial" w:cs="Arial"/>
          <w:color w:val="000000" w:themeColor="text1"/>
          <w:spacing w:val="-1"/>
          <w:sz w:val="20"/>
          <w:szCs w:val="20"/>
        </w:rPr>
        <w:t>pe</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2"/>
          <w:sz w:val="20"/>
          <w:szCs w:val="20"/>
        </w:rPr>
        <w:t>f</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z w:val="20"/>
          <w:szCs w:val="20"/>
        </w:rPr>
        <w:t>c</w:t>
      </w:r>
      <w:r w:rsidRPr="00E05225">
        <w:rPr>
          <w:rFonts w:ascii="Arial" w:eastAsia="Arial" w:hAnsi="Arial" w:cs="Arial"/>
          <w:color w:val="000000" w:themeColor="text1"/>
          <w:spacing w:val="-9"/>
          <w:sz w:val="20"/>
          <w:szCs w:val="20"/>
        </w:rPr>
        <w:t xml:space="preserve"> </w:t>
      </w:r>
      <w:r w:rsidRPr="00E05225">
        <w:rPr>
          <w:rFonts w:ascii="Arial" w:eastAsia="Arial" w:hAnsi="Arial" w:cs="Arial"/>
          <w:color w:val="000000" w:themeColor="text1"/>
          <w:spacing w:val="-1"/>
          <w:sz w:val="20"/>
          <w:szCs w:val="20"/>
        </w:rPr>
        <w:t>ant</w:t>
      </w:r>
      <w:r w:rsidRPr="00E05225">
        <w:rPr>
          <w:rFonts w:ascii="Arial" w:eastAsia="Arial" w:hAnsi="Arial" w:cs="Arial"/>
          <w:color w:val="000000" w:themeColor="text1"/>
          <w:spacing w:val="1"/>
          <w:sz w:val="20"/>
          <w:szCs w:val="20"/>
        </w:rPr>
        <w:t>i</w:t>
      </w:r>
      <w:r w:rsidRPr="00E05225">
        <w:rPr>
          <w:rFonts w:ascii="Arial" w:eastAsia="Arial" w:hAnsi="Arial" w:cs="Arial"/>
          <w:color w:val="000000" w:themeColor="text1"/>
          <w:spacing w:val="-1"/>
          <w:sz w:val="20"/>
          <w:szCs w:val="20"/>
        </w:rPr>
        <w:t>p</w:t>
      </w:r>
      <w:r w:rsidRPr="00E05225">
        <w:rPr>
          <w:rFonts w:ascii="Arial" w:eastAsia="Arial" w:hAnsi="Arial" w:cs="Arial"/>
          <w:color w:val="000000" w:themeColor="text1"/>
          <w:spacing w:val="3"/>
          <w:sz w:val="20"/>
          <w:szCs w:val="20"/>
        </w:rPr>
        <w:t>s</w:t>
      </w:r>
      <w:r w:rsidRPr="00E05225">
        <w:rPr>
          <w:rFonts w:ascii="Arial" w:eastAsia="Arial" w:hAnsi="Arial" w:cs="Arial"/>
          <w:color w:val="000000" w:themeColor="text1"/>
          <w:spacing w:val="-5"/>
          <w:sz w:val="20"/>
          <w:szCs w:val="20"/>
        </w:rPr>
        <w:t>y</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1"/>
          <w:sz w:val="20"/>
          <w:szCs w:val="20"/>
        </w:rPr>
        <w:t>h</w:t>
      </w:r>
      <w:r w:rsidRPr="00E05225">
        <w:rPr>
          <w:rFonts w:ascii="Arial" w:eastAsia="Arial" w:hAnsi="Arial" w:cs="Arial"/>
          <w:color w:val="000000" w:themeColor="text1"/>
          <w:spacing w:val="2"/>
          <w:sz w:val="20"/>
          <w:szCs w:val="20"/>
        </w:rPr>
        <w:t>o</w:t>
      </w:r>
      <w:r w:rsidRPr="00E05225">
        <w:rPr>
          <w:rFonts w:ascii="Arial" w:eastAsia="Arial" w:hAnsi="Arial" w:cs="Arial"/>
          <w:color w:val="000000" w:themeColor="text1"/>
          <w:spacing w:val="-1"/>
          <w:sz w:val="20"/>
          <w:szCs w:val="20"/>
        </w:rPr>
        <w:t>t</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z w:val="20"/>
          <w:szCs w:val="20"/>
        </w:rPr>
        <w:t xml:space="preserve">c(s) </w:t>
      </w:r>
      <w:r w:rsidRPr="00E05225">
        <w:rPr>
          <w:rFonts w:ascii="Arial" w:eastAsia="Arial" w:hAnsi="Arial" w:cs="Arial"/>
          <w:color w:val="000000" w:themeColor="text1"/>
          <w:spacing w:val="1"/>
          <w:sz w:val="20"/>
          <w:szCs w:val="20"/>
        </w:rPr>
        <w:t>gi</w:t>
      </w:r>
      <w:r w:rsidRPr="00E05225">
        <w:rPr>
          <w:rFonts w:ascii="Arial" w:eastAsia="Arial" w:hAnsi="Arial" w:cs="Arial"/>
          <w:color w:val="000000" w:themeColor="text1"/>
          <w:spacing w:val="-2"/>
          <w:sz w:val="20"/>
          <w:szCs w:val="20"/>
        </w:rPr>
        <w:t>v</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z w:val="20"/>
          <w:szCs w:val="20"/>
        </w:rPr>
        <w:t>n</w:t>
      </w:r>
      <w:r w:rsidRPr="00E05225">
        <w:rPr>
          <w:rFonts w:ascii="Arial" w:eastAsia="Arial" w:hAnsi="Arial" w:cs="Arial"/>
          <w:color w:val="000000" w:themeColor="text1"/>
          <w:spacing w:val="-7"/>
          <w:sz w:val="20"/>
          <w:szCs w:val="20"/>
        </w:rPr>
        <w:t xml:space="preserve"> </w:t>
      </w:r>
      <w:r w:rsidRPr="00E05225">
        <w:rPr>
          <w:rFonts w:ascii="Arial" w:eastAsia="Arial" w:hAnsi="Arial" w:cs="Arial"/>
          <w:color w:val="000000" w:themeColor="text1"/>
          <w:spacing w:val="-1"/>
          <w:sz w:val="20"/>
          <w:szCs w:val="20"/>
        </w:rPr>
        <w:t xml:space="preserve">to patient or </w:t>
      </w:r>
      <w:proofErr w:type="gramStart"/>
      <w:r w:rsidRPr="00E05225">
        <w:rPr>
          <w:rFonts w:ascii="Arial" w:eastAsia="Arial" w:hAnsi="Arial" w:cs="Arial"/>
          <w:color w:val="000000" w:themeColor="text1"/>
          <w:spacing w:val="-1"/>
          <w:sz w:val="20"/>
          <w:szCs w:val="20"/>
        </w:rPr>
        <w:t>carer</w:t>
      </w:r>
      <w:proofErr w:type="gramEnd"/>
    </w:p>
    <w:p w14:paraId="073A274B" w14:textId="28437979" w:rsidR="00D63D85" w:rsidRPr="00E05225" w:rsidRDefault="00D63D85" w:rsidP="00D63D85">
      <w:pPr>
        <w:pStyle w:val="ListParagraph"/>
        <w:numPr>
          <w:ilvl w:val="0"/>
          <w:numId w:val="28"/>
        </w:numPr>
        <w:spacing w:before="120" w:after="120" w:line="240" w:lineRule="auto"/>
        <w:contextualSpacing w:val="0"/>
        <w:rPr>
          <w:rFonts w:ascii="Arial" w:hAnsi="Arial" w:cs="Arial"/>
          <w:color w:val="000000" w:themeColor="text1"/>
          <w:sz w:val="20"/>
          <w:szCs w:val="20"/>
        </w:rPr>
      </w:pPr>
      <w:r w:rsidRPr="00E05225">
        <w:rPr>
          <w:rFonts w:ascii="Arial" w:eastAsia="Arial" w:hAnsi="Arial" w:cs="Arial"/>
          <w:color w:val="000000" w:themeColor="text1"/>
          <w:spacing w:val="-1"/>
          <w:sz w:val="20"/>
          <w:szCs w:val="20"/>
        </w:rPr>
        <w:t>Ba</w:t>
      </w:r>
      <w:r w:rsidRPr="00E05225">
        <w:rPr>
          <w:rFonts w:ascii="Arial" w:eastAsia="Arial" w:hAnsi="Arial" w:cs="Arial"/>
          <w:color w:val="000000" w:themeColor="text1"/>
          <w:spacing w:val="1"/>
          <w:sz w:val="20"/>
          <w:szCs w:val="20"/>
        </w:rPr>
        <w:t>s</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l</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n</w:t>
      </w:r>
      <w:r w:rsidRPr="00E05225">
        <w:rPr>
          <w:rFonts w:ascii="Arial" w:eastAsia="Arial" w:hAnsi="Arial" w:cs="Arial"/>
          <w:color w:val="000000" w:themeColor="text1"/>
          <w:sz w:val="20"/>
          <w:szCs w:val="20"/>
        </w:rPr>
        <w:t>e</w:t>
      </w:r>
      <w:r w:rsidRPr="00E05225">
        <w:rPr>
          <w:rFonts w:ascii="Arial" w:eastAsia="Arial" w:hAnsi="Arial" w:cs="Arial"/>
          <w:color w:val="000000" w:themeColor="text1"/>
          <w:spacing w:val="-8"/>
          <w:sz w:val="20"/>
          <w:szCs w:val="20"/>
        </w:rPr>
        <w:t xml:space="preserve"> </w:t>
      </w:r>
      <w:r w:rsidRPr="00E05225">
        <w:rPr>
          <w:rFonts w:ascii="Arial" w:eastAsia="Arial" w:hAnsi="Arial" w:cs="Arial"/>
          <w:color w:val="000000" w:themeColor="text1"/>
          <w:spacing w:val="1"/>
          <w:sz w:val="20"/>
          <w:szCs w:val="20"/>
        </w:rPr>
        <w:t>p</w:t>
      </w:r>
      <w:r w:rsidRPr="00E05225">
        <w:rPr>
          <w:rFonts w:ascii="Arial" w:eastAsia="Arial" w:hAnsi="Arial" w:cs="Arial"/>
          <w:color w:val="000000" w:themeColor="text1"/>
          <w:spacing w:val="2"/>
          <w:sz w:val="20"/>
          <w:szCs w:val="20"/>
        </w:rPr>
        <w:t>h</w:t>
      </w:r>
      <w:r w:rsidRPr="00E05225">
        <w:rPr>
          <w:rFonts w:ascii="Arial" w:eastAsia="Arial" w:hAnsi="Arial" w:cs="Arial"/>
          <w:color w:val="000000" w:themeColor="text1"/>
          <w:spacing w:val="-5"/>
          <w:sz w:val="20"/>
          <w:szCs w:val="20"/>
        </w:rPr>
        <w:t>y</w:t>
      </w:r>
      <w:r w:rsidRPr="00E05225">
        <w:rPr>
          <w:rFonts w:ascii="Arial" w:eastAsia="Arial" w:hAnsi="Arial" w:cs="Arial"/>
          <w:color w:val="000000" w:themeColor="text1"/>
          <w:spacing w:val="1"/>
          <w:sz w:val="20"/>
          <w:szCs w:val="20"/>
        </w:rPr>
        <w:t>s</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2"/>
          <w:sz w:val="20"/>
          <w:szCs w:val="20"/>
        </w:rPr>
        <w:t>a</w:t>
      </w:r>
      <w:r w:rsidRPr="00E05225">
        <w:rPr>
          <w:rFonts w:ascii="Arial" w:eastAsia="Arial" w:hAnsi="Arial" w:cs="Arial"/>
          <w:color w:val="000000" w:themeColor="text1"/>
          <w:sz w:val="20"/>
          <w:szCs w:val="20"/>
        </w:rPr>
        <w:t>l</w:t>
      </w:r>
      <w:r w:rsidRPr="00E05225">
        <w:rPr>
          <w:rFonts w:ascii="Arial" w:eastAsia="Arial" w:hAnsi="Arial" w:cs="Arial"/>
          <w:color w:val="000000" w:themeColor="text1"/>
          <w:spacing w:val="-8"/>
          <w:sz w:val="20"/>
          <w:szCs w:val="20"/>
        </w:rPr>
        <w:t xml:space="preserve"> </w:t>
      </w:r>
      <w:r w:rsidRPr="00E05225">
        <w:rPr>
          <w:rFonts w:ascii="Arial" w:eastAsia="Arial" w:hAnsi="Arial" w:cs="Arial"/>
          <w:color w:val="000000" w:themeColor="text1"/>
          <w:spacing w:val="1"/>
          <w:sz w:val="20"/>
          <w:szCs w:val="20"/>
        </w:rPr>
        <w:t>h</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pacing w:val="-2"/>
          <w:sz w:val="20"/>
          <w:szCs w:val="20"/>
        </w:rPr>
        <w:t>l</w:t>
      </w:r>
      <w:r w:rsidRPr="00E05225">
        <w:rPr>
          <w:rFonts w:ascii="Arial" w:eastAsia="Arial" w:hAnsi="Arial" w:cs="Arial"/>
          <w:color w:val="000000" w:themeColor="text1"/>
          <w:spacing w:val="-1"/>
          <w:sz w:val="20"/>
          <w:szCs w:val="20"/>
        </w:rPr>
        <w:t>t</w:t>
      </w:r>
      <w:r w:rsidRPr="00E05225">
        <w:rPr>
          <w:rFonts w:ascii="Arial" w:eastAsia="Arial" w:hAnsi="Arial" w:cs="Arial"/>
          <w:color w:val="000000" w:themeColor="text1"/>
          <w:sz w:val="20"/>
          <w:szCs w:val="20"/>
        </w:rPr>
        <w:t>h</w:t>
      </w:r>
      <w:r w:rsidRPr="00E05225">
        <w:rPr>
          <w:rFonts w:ascii="Arial" w:eastAsia="Arial" w:hAnsi="Arial" w:cs="Arial"/>
          <w:color w:val="000000" w:themeColor="text1"/>
          <w:spacing w:val="-7"/>
          <w:sz w:val="20"/>
          <w:szCs w:val="20"/>
        </w:rPr>
        <w:t xml:space="preserve"> </w:t>
      </w:r>
      <w:r w:rsidRPr="00E05225">
        <w:rPr>
          <w:rFonts w:ascii="Arial" w:eastAsia="Arial" w:hAnsi="Arial" w:cs="Arial"/>
          <w:color w:val="000000" w:themeColor="text1"/>
          <w:spacing w:val="1"/>
          <w:sz w:val="20"/>
          <w:szCs w:val="20"/>
        </w:rPr>
        <w:t>ch</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pacing w:val="1"/>
          <w:sz w:val="20"/>
          <w:szCs w:val="20"/>
        </w:rPr>
        <w:t>ck</w:t>
      </w:r>
      <w:r w:rsidRPr="00E05225">
        <w:rPr>
          <w:rFonts w:ascii="Arial" w:eastAsia="Arial" w:hAnsi="Arial" w:cs="Arial"/>
          <w:color w:val="000000" w:themeColor="text1"/>
          <w:sz w:val="20"/>
          <w:szCs w:val="20"/>
        </w:rPr>
        <w:t>s</w:t>
      </w:r>
      <w:r w:rsidRPr="00E05225">
        <w:rPr>
          <w:rFonts w:ascii="Arial" w:eastAsia="Arial" w:hAnsi="Arial" w:cs="Arial"/>
          <w:color w:val="000000" w:themeColor="text1"/>
          <w:spacing w:val="-7"/>
          <w:sz w:val="20"/>
          <w:szCs w:val="20"/>
        </w:rPr>
        <w:t xml:space="preserve"> are </w:t>
      </w:r>
      <w:r w:rsidRPr="00E05225">
        <w:rPr>
          <w:rFonts w:ascii="Arial" w:eastAsia="Arial" w:hAnsi="Arial" w:cs="Arial"/>
          <w:color w:val="000000" w:themeColor="text1"/>
          <w:spacing w:val="1"/>
          <w:sz w:val="20"/>
          <w:szCs w:val="20"/>
        </w:rPr>
        <w:t>c</w:t>
      </w:r>
      <w:r w:rsidRPr="00E05225">
        <w:rPr>
          <w:rFonts w:ascii="Arial" w:eastAsia="Arial" w:hAnsi="Arial" w:cs="Arial"/>
          <w:color w:val="000000" w:themeColor="text1"/>
          <w:spacing w:val="-1"/>
          <w:sz w:val="20"/>
          <w:szCs w:val="20"/>
        </w:rPr>
        <w:t>a</w:t>
      </w:r>
      <w:r w:rsidRPr="00E05225">
        <w:rPr>
          <w:rFonts w:ascii="Arial" w:eastAsia="Arial" w:hAnsi="Arial" w:cs="Arial"/>
          <w:color w:val="000000" w:themeColor="text1"/>
          <w:sz w:val="20"/>
          <w:szCs w:val="20"/>
        </w:rPr>
        <w:t>rr</w:t>
      </w:r>
      <w:r w:rsidRPr="00E05225">
        <w:rPr>
          <w:rFonts w:ascii="Arial" w:eastAsia="Arial" w:hAnsi="Arial" w:cs="Arial"/>
          <w:color w:val="000000" w:themeColor="text1"/>
          <w:spacing w:val="-2"/>
          <w:sz w:val="20"/>
          <w:szCs w:val="20"/>
        </w:rPr>
        <w:t>i</w:t>
      </w:r>
      <w:r w:rsidRPr="00E05225">
        <w:rPr>
          <w:rFonts w:ascii="Arial" w:eastAsia="Arial" w:hAnsi="Arial" w:cs="Arial"/>
          <w:color w:val="000000" w:themeColor="text1"/>
          <w:spacing w:val="-1"/>
          <w:sz w:val="20"/>
          <w:szCs w:val="20"/>
        </w:rPr>
        <w:t>e</w:t>
      </w:r>
      <w:r w:rsidRPr="00E05225">
        <w:rPr>
          <w:rFonts w:ascii="Arial" w:eastAsia="Arial" w:hAnsi="Arial" w:cs="Arial"/>
          <w:color w:val="000000" w:themeColor="text1"/>
          <w:sz w:val="20"/>
          <w:szCs w:val="20"/>
        </w:rPr>
        <w:t xml:space="preserve">d out, recorded, and discussed with the patient / carer to </w:t>
      </w:r>
      <w:r w:rsidRPr="00E96CD3">
        <w:rPr>
          <w:rFonts w:ascii="Arial" w:eastAsia="Arial" w:hAnsi="Arial" w:cs="Arial"/>
          <w:color w:val="000000" w:themeColor="text1"/>
          <w:sz w:val="20"/>
          <w:szCs w:val="20"/>
        </w:rPr>
        <w:t>s</w:t>
      </w:r>
      <w:r w:rsidRPr="00E96CD3">
        <w:rPr>
          <w:rFonts w:ascii="Arial" w:hAnsi="Arial" w:cs="Arial"/>
          <w:color w:val="000000" w:themeColor="text1"/>
          <w:sz w:val="20"/>
          <w:szCs w:val="20"/>
        </w:rPr>
        <w:t xml:space="preserve">pecifically </w:t>
      </w:r>
      <w:r w:rsidRPr="00E96CD3">
        <w:rPr>
          <w:rFonts w:ascii="Arial" w:eastAsia="Arial" w:hAnsi="Arial" w:cs="Arial"/>
          <w:color w:val="000000" w:themeColor="text1"/>
          <w:sz w:val="20"/>
          <w:szCs w:val="20"/>
        </w:rPr>
        <w:t>include</w:t>
      </w:r>
      <w:r w:rsidRPr="00E05225">
        <w:rPr>
          <w:rFonts w:ascii="Arial" w:eastAsia="Arial" w:hAnsi="Arial" w:cs="Arial"/>
          <w:color w:val="000000" w:themeColor="text1"/>
          <w:sz w:val="20"/>
          <w:szCs w:val="20"/>
        </w:rPr>
        <w:t xml:space="preserve"> taking </w:t>
      </w:r>
      <w:r w:rsidRPr="00E05225">
        <w:rPr>
          <w:rFonts w:ascii="Arial" w:hAnsi="Arial" w:cs="Arial"/>
          <w:color w:val="000000" w:themeColor="text1"/>
          <w:sz w:val="20"/>
          <w:szCs w:val="20"/>
        </w:rPr>
        <w:t xml:space="preserve">cardiac, smoking and alcohol </w:t>
      </w:r>
      <w:proofErr w:type="gramStart"/>
      <w:r w:rsidRPr="00E05225">
        <w:rPr>
          <w:rFonts w:ascii="Arial" w:hAnsi="Arial" w:cs="Arial"/>
          <w:color w:val="000000" w:themeColor="text1"/>
          <w:sz w:val="20"/>
          <w:szCs w:val="20"/>
        </w:rPr>
        <w:t>histories</w:t>
      </w:r>
      <w:proofErr w:type="gramEnd"/>
      <w:r w:rsidRPr="00E05225">
        <w:rPr>
          <w:rFonts w:ascii="Arial" w:hAnsi="Arial" w:cs="Arial"/>
          <w:color w:val="000000" w:themeColor="text1"/>
          <w:sz w:val="20"/>
          <w:szCs w:val="20"/>
        </w:rPr>
        <w:t xml:space="preserve"> </w:t>
      </w:r>
    </w:p>
    <w:p w14:paraId="5D022A08" w14:textId="77777777" w:rsidR="00D63D85" w:rsidRPr="00E05225" w:rsidRDefault="00D63D85" w:rsidP="00D63D85">
      <w:pPr>
        <w:pStyle w:val="ListParagraph"/>
        <w:numPr>
          <w:ilvl w:val="0"/>
          <w:numId w:val="28"/>
        </w:numPr>
        <w:spacing w:before="120" w:after="120" w:line="240" w:lineRule="auto"/>
        <w:contextualSpacing w:val="0"/>
        <w:rPr>
          <w:rFonts w:ascii="Arial" w:hAnsi="Arial" w:cs="Arial"/>
          <w:color w:val="000000" w:themeColor="text1"/>
          <w:sz w:val="20"/>
          <w:szCs w:val="20"/>
        </w:rPr>
      </w:pPr>
      <w:r w:rsidRPr="00E05225">
        <w:rPr>
          <w:rFonts w:ascii="Arial" w:hAnsi="Arial" w:cs="Arial"/>
          <w:color w:val="000000" w:themeColor="text1"/>
          <w:sz w:val="20"/>
          <w:szCs w:val="20"/>
        </w:rPr>
        <w:t xml:space="preserve">Review date to assess efficacy and tolerability made in the diary, and </w:t>
      </w:r>
      <w:proofErr w:type="gramStart"/>
      <w:r w:rsidRPr="00E05225">
        <w:rPr>
          <w:rFonts w:ascii="Arial" w:hAnsi="Arial" w:cs="Arial"/>
          <w:color w:val="000000" w:themeColor="text1"/>
          <w:sz w:val="20"/>
          <w:szCs w:val="20"/>
        </w:rPr>
        <w:t>patients</w:t>
      </w:r>
      <w:proofErr w:type="gramEnd"/>
      <w:r w:rsidRPr="00E05225">
        <w:rPr>
          <w:rFonts w:ascii="Arial" w:hAnsi="Arial" w:cs="Arial"/>
          <w:color w:val="000000" w:themeColor="text1"/>
          <w:sz w:val="20"/>
          <w:szCs w:val="20"/>
        </w:rPr>
        <w:t xml:space="preserve"> treatment plan</w:t>
      </w:r>
    </w:p>
    <w:p w14:paraId="3713612E" w14:textId="77777777" w:rsidR="00D63D85" w:rsidRPr="00E05225" w:rsidRDefault="00D63D85" w:rsidP="00D63D85">
      <w:pPr>
        <w:pStyle w:val="ListParagraph"/>
        <w:numPr>
          <w:ilvl w:val="0"/>
          <w:numId w:val="28"/>
        </w:numPr>
        <w:spacing w:before="120" w:after="120" w:line="240" w:lineRule="auto"/>
        <w:contextualSpacing w:val="0"/>
        <w:rPr>
          <w:rFonts w:ascii="Arial" w:hAnsi="Arial" w:cs="Arial"/>
          <w:color w:val="000000" w:themeColor="text1"/>
          <w:sz w:val="20"/>
          <w:szCs w:val="20"/>
        </w:rPr>
      </w:pPr>
      <w:r w:rsidRPr="00E05225">
        <w:rPr>
          <w:rFonts w:ascii="Arial" w:hAnsi="Arial" w:cs="Arial"/>
          <w:color w:val="000000" w:themeColor="text1"/>
          <w:sz w:val="20"/>
          <w:szCs w:val="20"/>
        </w:rPr>
        <w:t xml:space="preserve">This guidance is based on results being within normal limits.  Tests may need to be repeated more often due to individual clinical indicators. </w:t>
      </w:r>
    </w:p>
    <w:p w14:paraId="7D83E73E" w14:textId="77777777" w:rsidR="00D63D85" w:rsidRPr="00E05225" w:rsidRDefault="00D63D85" w:rsidP="00D63D85">
      <w:pPr>
        <w:pStyle w:val="ListParagraph"/>
        <w:numPr>
          <w:ilvl w:val="0"/>
          <w:numId w:val="28"/>
        </w:numPr>
        <w:spacing w:before="120" w:after="120" w:line="240" w:lineRule="auto"/>
        <w:contextualSpacing w:val="0"/>
        <w:rPr>
          <w:rFonts w:ascii="Arial" w:hAnsi="Arial" w:cs="Arial"/>
          <w:b/>
          <w:color w:val="0070C0"/>
          <w:sz w:val="20"/>
          <w:szCs w:val="20"/>
        </w:rPr>
      </w:pPr>
      <w:r w:rsidRPr="00E05225">
        <w:rPr>
          <w:rFonts w:ascii="Arial" w:hAnsi="Arial" w:cs="Arial"/>
          <w:color w:val="000000" w:themeColor="text1"/>
          <w:sz w:val="20"/>
          <w:szCs w:val="20"/>
        </w:rPr>
        <w:t xml:space="preserve">Additional detail is available in the </w:t>
      </w:r>
      <w:hyperlink r:id="rId22" w:history="1">
        <w:r w:rsidRPr="00E05225">
          <w:rPr>
            <w:rFonts w:ascii="Arial" w:hAnsi="Arial" w:cs="Arial"/>
            <w:color w:val="000000" w:themeColor="text1"/>
            <w:sz w:val="20"/>
            <w:szCs w:val="20"/>
            <w:u w:val="single"/>
          </w:rPr>
          <w:t>trust formulary</w:t>
        </w:r>
      </w:hyperlink>
      <w:r w:rsidRPr="00E05225">
        <w:rPr>
          <w:rFonts w:ascii="Arial" w:hAnsi="Arial" w:cs="Arial"/>
          <w:color w:val="000000" w:themeColor="text1"/>
          <w:sz w:val="20"/>
          <w:szCs w:val="20"/>
          <w:u w:val="single"/>
        </w:rPr>
        <w:t xml:space="preserve"> </w:t>
      </w:r>
      <w:r w:rsidRPr="00E05225">
        <w:rPr>
          <w:rFonts w:ascii="Arial" w:hAnsi="Arial" w:cs="Arial"/>
          <w:color w:val="000000" w:themeColor="text1"/>
          <w:sz w:val="20"/>
          <w:szCs w:val="20"/>
        </w:rPr>
        <w:t xml:space="preserve"> and individual drug SPCs</w:t>
      </w:r>
    </w:p>
    <w:p w14:paraId="48356088" w14:textId="49E290B3" w:rsidR="00D63D85" w:rsidRDefault="00D63D85" w:rsidP="00D63D85">
      <w:pPr>
        <w:spacing w:after="0" w:line="240" w:lineRule="auto"/>
        <w:rPr>
          <w:rFonts w:ascii="Arial" w:hAnsi="Arial" w:cs="Arial"/>
          <w:color w:val="000000" w:themeColor="text1"/>
          <w:sz w:val="20"/>
          <w:szCs w:val="20"/>
        </w:rPr>
      </w:pPr>
      <w:r w:rsidRPr="00E05225">
        <w:rPr>
          <w:rFonts w:ascii="Arial" w:hAnsi="Arial" w:cs="Arial"/>
          <w:color w:val="000000" w:themeColor="text1"/>
          <w:sz w:val="20"/>
          <w:szCs w:val="20"/>
          <w:u w:val="single"/>
        </w:rPr>
        <w:t>Monitoring</w:t>
      </w:r>
      <w:r w:rsidRPr="00E05225">
        <w:rPr>
          <w:rFonts w:ascii="Arial" w:hAnsi="Arial" w:cs="Arial"/>
          <w:color w:val="000000" w:themeColor="text1"/>
          <w:sz w:val="20"/>
          <w:szCs w:val="20"/>
        </w:rPr>
        <w:t xml:space="preserve"> [not necessarily prescribing]. The secondary care team should maintain responsibility for monitoring service users' physical health and the effects of antipsychotic medication for at least the first 12 months or until the person's condition has stabilised, whichever is longer. Thereafter, the responsibility for this monitoring may be transferred to primary care under shared care arrangements.</w:t>
      </w:r>
    </w:p>
    <w:p w14:paraId="13D60A22" w14:textId="453440EC" w:rsidR="00D63D85" w:rsidRDefault="00D63D85" w:rsidP="00D63D85">
      <w:pPr>
        <w:spacing w:after="0" w:line="240" w:lineRule="auto"/>
        <w:rPr>
          <w:rFonts w:ascii="Arial" w:hAnsi="Arial" w:cs="Arial"/>
          <w:color w:val="000000" w:themeColor="text1"/>
          <w:sz w:val="20"/>
          <w:szCs w:val="20"/>
        </w:rPr>
      </w:pPr>
    </w:p>
    <w:p w14:paraId="00AB7F72" w14:textId="79C5C851" w:rsidR="00D63D85" w:rsidRDefault="00D63D85" w:rsidP="00D63D85">
      <w:pPr>
        <w:spacing w:after="0" w:line="240" w:lineRule="auto"/>
        <w:rPr>
          <w:rFonts w:ascii="Arial" w:hAnsi="Arial" w:cs="Arial"/>
          <w:color w:val="000000" w:themeColor="text1"/>
          <w:sz w:val="20"/>
          <w:szCs w:val="20"/>
        </w:rPr>
      </w:pPr>
    </w:p>
    <w:p w14:paraId="33A2B231" w14:textId="4D12CAE0" w:rsidR="00D63D85" w:rsidRDefault="00D63D85" w:rsidP="00D63D85">
      <w:pPr>
        <w:spacing w:after="0" w:line="240" w:lineRule="auto"/>
        <w:rPr>
          <w:rFonts w:ascii="Arial" w:hAnsi="Arial" w:cs="Arial"/>
          <w:color w:val="000000" w:themeColor="text1"/>
          <w:sz w:val="20"/>
          <w:szCs w:val="20"/>
        </w:rPr>
      </w:pPr>
    </w:p>
    <w:p w14:paraId="64FDDE4C" w14:textId="113AAF34" w:rsidR="00D63D85" w:rsidRDefault="00D63D85" w:rsidP="00D63D85">
      <w:pPr>
        <w:spacing w:after="0" w:line="240" w:lineRule="auto"/>
        <w:rPr>
          <w:rFonts w:ascii="Arial" w:hAnsi="Arial" w:cs="Arial"/>
          <w:color w:val="000000" w:themeColor="text1"/>
          <w:sz w:val="20"/>
          <w:szCs w:val="20"/>
        </w:rPr>
      </w:pPr>
    </w:p>
    <w:p w14:paraId="136008C1" w14:textId="7D36DB84" w:rsidR="00D63D85" w:rsidRDefault="00D63D85" w:rsidP="00D63D85">
      <w:pPr>
        <w:spacing w:after="0" w:line="240" w:lineRule="auto"/>
        <w:rPr>
          <w:rFonts w:ascii="Arial" w:hAnsi="Arial" w:cs="Arial"/>
          <w:color w:val="000000" w:themeColor="text1"/>
          <w:sz w:val="20"/>
          <w:szCs w:val="20"/>
        </w:rPr>
      </w:pPr>
    </w:p>
    <w:p w14:paraId="3C904E8A" w14:textId="5FBA7B8D" w:rsidR="00D63D85" w:rsidRDefault="00D63D85" w:rsidP="00D63D85">
      <w:pPr>
        <w:spacing w:after="0" w:line="240" w:lineRule="auto"/>
        <w:rPr>
          <w:rFonts w:ascii="Arial" w:hAnsi="Arial" w:cs="Arial"/>
          <w:color w:val="000000" w:themeColor="text1"/>
          <w:sz w:val="20"/>
          <w:szCs w:val="20"/>
        </w:rPr>
      </w:pPr>
    </w:p>
    <w:p w14:paraId="1022B395" w14:textId="53673600" w:rsidR="00D63D85" w:rsidRDefault="00D63D85" w:rsidP="00D63D85">
      <w:pPr>
        <w:spacing w:after="0" w:line="240" w:lineRule="auto"/>
        <w:rPr>
          <w:rFonts w:ascii="Arial" w:hAnsi="Arial" w:cs="Arial"/>
          <w:color w:val="000000" w:themeColor="text1"/>
          <w:sz w:val="20"/>
          <w:szCs w:val="20"/>
        </w:rPr>
      </w:pPr>
    </w:p>
    <w:p w14:paraId="398F863A" w14:textId="7658CF40" w:rsidR="00D63D85" w:rsidRDefault="00D63D85" w:rsidP="00D63D85">
      <w:pPr>
        <w:spacing w:after="0" w:line="240" w:lineRule="auto"/>
        <w:rPr>
          <w:rFonts w:ascii="Arial" w:hAnsi="Arial" w:cs="Arial"/>
          <w:color w:val="000000" w:themeColor="text1"/>
          <w:sz w:val="20"/>
          <w:szCs w:val="20"/>
        </w:rPr>
      </w:pPr>
    </w:p>
    <w:p w14:paraId="4813BE64" w14:textId="4F4319F6" w:rsidR="00D63D85" w:rsidRDefault="00D63D85" w:rsidP="00D63D85">
      <w:pPr>
        <w:spacing w:after="0" w:line="240" w:lineRule="auto"/>
        <w:rPr>
          <w:rFonts w:ascii="Arial" w:hAnsi="Arial" w:cs="Arial"/>
          <w:color w:val="000000" w:themeColor="text1"/>
          <w:sz w:val="20"/>
          <w:szCs w:val="20"/>
        </w:rPr>
      </w:pPr>
    </w:p>
    <w:p w14:paraId="5C47D50C" w14:textId="4278599D" w:rsidR="00D63D85" w:rsidRDefault="00D63D85" w:rsidP="00D63D85">
      <w:pPr>
        <w:spacing w:after="0" w:line="240" w:lineRule="auto"/>
        <w:rPr>
          <w:rFonts w:ascii="Arial" w:hAnsi="Arial" w:cs="Arial"/>
          <w:color w:val="000000" w:themeColor="text1"/>
          <w:sz w:val="20"/>
          <w:szCs w:val="20"/>
        </w:rPr>
      </w:pPr>
    </w:p>
    <w:p w14:paraId="1E12BBCC" w14:textId="466748B0" w:rsidR="00D63D85" w:rsidRDefault="00D63D85" w:rsidP="00D63D85">
      <w:pPr>
        <w:spacing w:after="0" w:line="240" w:lineRule="auto"/>
        <w:rPr>
          <w:rFonts w:ascii="Arial" w:hAnsi="Arial" w:cs="Arial"/>
          <w:color w:val="000000" w:themeColor="text1"/>
          <w:sz w:val="20"/>
          <w:szCs w:val="20"/>
        </w:rPr>
      </w:pPr>
    </w:p>
    <w:p w14:paraId="035C59B0" w14:textId="5D6F2B31" w:rsidR="00D63D85" w:rsidRDefault="00D63D85" w:rsidP="00D63D85">
      <w:pPr>
        <w:spacing w:after="0" w:line="240" w:lineRule="auto"/>
        <w:rPr>
          <w:rFonts w:ascii="Arial" w:hAnsi="Arial" w:cs="Arial"/>
          <w:color w:val="000000" w:themeColor="text1"/>
          <w:sz w:val="20"/>
          <w:szCs w:val="20"/>
        </w:rPr>
      </w:pPr>
    </w:p>
    <w:p w14:paraId="0CD8DF8E" w14:textId="0B7B9997" w:rsidR="00D63D85" w:rsidRDefault="00D63D85" w:rsidP="00D63D85">
      <w:pPr>
        <w:spacing w:after="0" w:line="240" w:lineRule="auto"/>
        <w:rPr>
          <w:rFonts w:ascii="Arial" w:hAnsi="Arial" w:cs="Arial"/>
          <w:color w:val="000000" w:themeColor="text1"/>
          <w:sz w:val="20"/>
          <w:szCs w:val="20"/>
        </w:rPr>
      </w:pPr>
    </w:p>
    <w:p w14:paraId="1FBFE1B1" w14:textId="2A220BFC" w:rsidR="00D63D85" w:rsidRDefault="00D63D85" w:rsidP="00D63D85">
      <w:pPr>
        <w:spacing w:after="0" w:line="240" w:lineRule="auto"/>
        <w:rPr>
          <w:rFonts w:ascii="Arial" w:hAnsi="Arial" w:cs="Arial"/>
          <w:color w:val="000000" w:themeColor="text1"/>
          <w:sz w:val="20"/>
          <w:szCs w:val="20"/>
        </w:rPr>
      </w:pPr>
    </w:p>
    <w:p w14:paraId="77329D0F" w14:textId="15480A4D" w:rsidR="00D63D85" w:rsidRDefault="00D63D85" w:rsidP="00D63D85">
      <w:pPr>
        <w:spacing w:after="0" w:line="240" w:lineRule="auto"/>
        <w:rPr>
          <w:rFonts w:ascii="Arial" w:hAnsi="Arial" w:cs="Arial"/>
          <w:color w:val="000000" w:themeColor="text1"/>
          <w:sz w:val="20"/>
          <w:szCs w:val="20"/>
        </w:rPr>
      </w:pPr>
    </w:p>
    <w:p w14:paraId="07BFD5F0" w14:textId="3A2BADBE" w:rsidR="00D63D85" w:rsidRDefault="00D63D85" w:rsidP="00D63D85">
      <w:pPr>
        <w:spacing w:after="0" w:line="240" w:lineRule="auto"/>
        <w:rPr>
          <w:rFonts w:ascii="Arial" w:hAnsi="Arial" w:cs="Arial"/>
          <w:color w:val="000000" w:themeColor="text1"/>
          <w:sz w:val="20"/>
          <w:szCs w:val="20"/>
        </w:rPr>
      </w:pPr>
    </w:p>
    <w:p w14:paraId="38B52040" w14:textId="53DB921E" w:rsidR="00D63D85" w:rsidRDefault="00D63D85" w:rsidP="00D63D85">
      <w:pPr>
        <w:spacing w:after="0" w:line="240" w:lineRule="auto"/>
        <w:rPr>
          <w:rFonts w:ascii="Arial" w:hAnsi="Arial" w:cs="Arial"/>
          <w:color w:val="000000" w:themeColor="text1"/>
          <w:sz w:val="20"/>
          <w:szCs w:val="20"/>
        </w:rPr>
      </w:pPr>
    </w:p>
    <w:p w14:paraId="2981588D" w14:textId="6D92E11A" w:rsidR="00D63D85" w:rsidRDefault="00D63D85" w:rsidP="00D63D85">
      <w:pPr>
        <w:spacing w:after="0" w:line="240" w:lineRule="auto"/>
        <w:rPr>
          <w:rFonts w:ascii="Arial" w:hAnsi="Arial" w:cs="Arial"/>
          <w:color w:val="000000" w:themeColor="text1"/>
          <w:sz w:val="20"/>
          <w:szCs w:val="20"/>
        </w:rPr>
      </w:pPr>
    </w:p>
    <w:p w14:paraId="36D283EE" w14:textId="6DBAE509" w:rsidR="00D63D85" w:rsidRDefault="00D63D85" w:rsidP="00D63D85">
      <w:pPr>
        <w:spacing w:after="0" w:line="240" w:lineRule="auto"/>
        <w:rPr>
          <w:rFonts w:ascii="Arial" w:hAnsi="Arial" w:cs="Arial"/>
          <w:color w:val="000000" w:themeColor="text1"/>
          <w:sz w:val="20"/>
          <w:szCs w:val="20"/>
        </w:rPr>
      </w:pPr>
    </w:p>
    <w:p w14:paraId="35F17F9C" w14:textId="54CD5A06" w:rsidR="00D63D85" w:rsidRDefault="00D63D85" w:rsidP="00D63D85">
      <w:pPr>
        <w:spacing w:after="0" w:line="240" w:lineRule="auto"/>
        <w:rPr>
          <w:rFonts w:ascii="Arial" w:hAnsi="Arial" w:cs="Arial"/>
          <w:color w:val="000000" w:themeColor="text1"/>
          <w:sz w:val="20"/>
          <w:szCs w:val="20"/>
        </w:rPr>
      </w:pPr>
    </w:p>
    <w:p w14:paraId="6503716B" w14:textId="1635EBC2" w:rsidR="00D63D85" w:rsidRDefault="00D63D85" w:rsidP="00D63D85">
      <w:pPr>
        <w:spacing w:after="0" w:line="240" w:lineRule="auto"/>
        <w:rPr>
          <w:rFonts w:ascii="Arial" w:hAnsi="Arial" w:cs="Arial"/>
          <w:color w:val="000000" w:themeColor="text1"/>
          <w:sz w:val="20"/>
          <w:szCs w:val="20"/>
        </w:rPr>
      </w:pPr>
    </w:p>
    <w:p w14:paraId="2DA2288D" w14:textId="267A001D" w:rsidR="00D63D85" w:rsidRDefault="00D63D85" w:rsidP="00D63D85">
      <w:pPr>
        <w:spacing w:after="0" w:line="240" w:lineRule="auto"/>
        <w:rPr>
          <w:rFonts w:ascii="Arial" w:hAnsi="Arial" w:cs="Arial"/>
          <w:color w:val="000000" w:themeColor="text1"/>
          <w:sz w:val="20"/>
          <w:szCs w:val="20"/>
        </w:rPr>
      </w:pPr>
    </w:p>
    <w:p w14:paraId="31631813" w14:textId="4E37BC5C" w:rsidR="00D63D85" w:rsidRDefault="00D63D85" w:rsidP="00D63D85">
      <w:pPr>
        <w:spacing w:after="0" w:line="240" w:lineRule="auto"/>
        <w:rPr>
          <w:rFonts w:ascii="Arial" w:hAnsi="Arial" w:cs="Arial"/>
          <w:color w:val="000000" w:themeColor="text1"/>
          <w:sz w:val="20"/>
          <w:szCs w:val="20"/>
        </w:rPr>
      </w:pPr>
    </w:p>
    <w:p w14:paraId="4B41F5C7" w14:textId="7D0E04C3" w:rsidR="00D63D85" w:rsidRDefault="00D63D85" w:rsidP="00D63D85">
      <w:pPr>
        <w:spacing w:after="0" w:line="240" w:lineRule="auto"/>
        <w:rPr>
          <w:rFonts w:ascii="Arial" w:hAnsi="Arial" w:cs="Arial"/>
          <w:color w:val="000000" w:themeColor="text1"/>
          <w:sz w:val="20"/>
          <w:szCs w:val="20"/>
        </w:rPr>
      </w:pPr>
    </w:p>
    <w:p w14:paraId="1DD99B5D" w14:textId="56C0C526" w:rsidR="00D63D85" w:rsidRDefault="00D63D85" w:rsidP="00D63D85">
      <w:pPr>
        <w:spacing w:after="0" w:line="240" w:lineRule="auto"/>
        <w:rPr>
          <w:rFonts w:ascii="Arial" w:hAnsi="Arial" w:cs="Arial"/>
          <w:color w:val="000000" w:themeColor="text1"/>
          <w:sz w:val="20"/>
          <w:szCs w:val="20"/>
        </w:rPr>
      </w:pPr>
    </w:p>
    <w:p w14:paraId="78E486E3" w14:textId="00F16827" w:rsidR="0065725B" w:rsidRPr="00C9215A" w:rsidRDefault="009726ED" w:rsidP="00C9215A">
      <w:pPr>
        <w:spacing w:before="120" w:after="120" w:line="240" w:lineRule="auto"/>
        <w:rPr>
          <w:rFonts w:ascii="Arial" w:hAnsi="Arial" w:cs="Arial"/>
          <w:b/>
          <w:color w:val="0070C0"/>
        </w:rPr>
      </w:pPr>
      <w:r w:rsidRPr="00C9215A">
        <w:rPr>
          <w:rFonts w:ascii="Arial" w:hAnsi="Arial" w:cs="Arial"/>
          <w:b/>
          <w:color w:val="0070C0"/>
        </w:rPr>
        <w:lastRenderedPageBreak/>
        <w:t>3b: Children and adolescents</w:t>
      </w:r>
    </w:p>
    <w:p w14:paraId="7217985D" w14:textId="6F0EAFF6" w:rsidR="009726ED" w:rsidRPr="00C9215A" w:rsidRDefault="00FB762E" w:rsidP="00C9215A">
      <w:pPr>
        <w:spacing w:before="120" w:after="120" w:line="240" w:lineRule="auto"/>
        <w:rPr>
          <w:rFonts w:ascii="Arial" w:hAnsi="Arial" w:cs="Arial"/>
          <w:b/>
          <w:color w:val="0070C0"/>
        </w:rPr>
      </w:pPr>
      <w:r w:rsidRPr="00C9215A">
        <w:rPr>
          <w:rFonts w:ascii="Arial" w:hAnsi="Arial" w:cs="Arial"/>
          <w:b/>
          <w:color w:val="0070C0"/>
        </w:rPr>
        <w:t xml:space="preserve">      </w:t>
      </w:r>
      <w:r w:rsidR="0065725B" w:rsidRPr="00C9215A">
        <w:rPr>
          <w:rFonts w:ascii="Arial" w:hAnsi="Arial" w:cs="Arial"/>
          <w:b/>
          <w:color w:val="0070C0"/>
        </w:rPr>
        <w:t>(</w:t>
      </w:r>
      <w:r w:rsidR="00D63D85" w:rsidRPr="00D63D85">
        <w:rPr>
          <w:rFonts w:ascii="Arial" w:hAnsi="Arial" w:cs="Arial"/>
          <w:b/>
          <w:color w:val="0070C0"/>
        </w:rPr>
        <w:t>From</w:t>
      </w:r>
      <w:r w:rsidR="0065725B" w:rsidRPr="00C9215A">
        <w:rPr>
          <w:rFonts w:ascii="Arial" w:hAnsi="Arial" w:cs="Arial"/>
          <w:b/>
          <w:color w:val="0070C0"/>
        </w:rPr>
        <w:t xml:space="preserve"> NICE CG155)</w:t>
      </w:r>
      <w:r w:rsidR="009726ED" w:rsidRPr="00C9215A">
        <w:rPr>
          <w:rFonts w:ascii="Arial" w:hAnsi="Arial" w:cs="Arial"/>
          <w:b/>
          <w:color w:val="0070C0"/>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59"/>
        <w:gridCol w:w="2691"/>
        <w:gridCol w:w="3064"/>
        <w:gridCol w:w="8"/>
        <w:gridCol w:w="3084"/>
        <w:gridCol w:w="3082"/>
      </w:tblGrid>
      <w:tr w:rsidR="00DB524D" w:rsidRPr="00DB524D" w14:paraId="1C6CC568" w14:textId="77777777" w:rsidTr="0065725B">
        <w:tc>
          <w:tcPr>
            <w:tcW w:w="3510" w:type="dxa"/>
            <w:shd w:val="clear" w:color="auto" w:fill="7F7F7F" w:themeFill="text1" w:themeFillTint="80"/>
            <w:vAlign w:val="center"/>
          </w:tcPr>
          <w:p w14:paraId="5B61E496" w14:textId="77777777" w:rsidR="009726ED" w:rsidRPr="00C9215A" w:rsidRDefault="009726ED" w:rsidP="009726ED">
            <w:pPr>
              <w:ind w:hanging="113"/>
              <w:jc w:val="center"/>
              <w:rPr>
                <w:rFonts w:cs="Arial"/>
                <w:color w:val="FFFFFF" w:themeColor="background1"/>
                <w:sz w:val="20"/>
                <w:szCs w:val="20"/>
              </w:rPr>
            </w:pPr>
            <w:r w:rsidRPr="00C9215A">
              <w:rPr>
                <w:rFonts w:cs="Arial"/>
                <w:b/>
                <w:bCs/>
                <w:color w:val="FFFFFF" w:themeColor="background1"/>
                <w:sz w:val="20"/>
                <w:szCs w:val="20"/>
              </w:rPr>
              <w:t xml:space="preserve">Baseline for all patients </w:t>
            </w:r>
          </w:p>
        </w:tc>
        <w:tc>
          <w:tcPr>
            <w:tcW w:w="2735" w:type="dxa"/>
            <w:shd w:val="clear" w:color="auto" w:fill="7F7F7F" w:themeFill="text1" w:themeFillTint="80"/>
            <w:vAlign w:val="center"/>
          </w:tcPr>
          <w:p w14:paraId="558B39A3" w14:textId="77777777" w:rsidR="009726ED" w:rsidRPr="00C9215A" w:rsidRDefault="009726ED" w:rsidP="009726ED">
            <w:pPr>
              <w:ind w:hanging="113"/>
              <w:jc w:val="center"/>
              <w:rPr>
                <w:rFonts w:cs="Arial"/>
                <w:color w:val="FFFFFF" w:themeColor="background1"/>
                <w:sz w:val="20"/>
                <w:szCs w:val="20"/>
              </w:rPr>
            </w:pPr>
            <w:r w:rsidRPr="00C9215A">
              <w:rPr>
                <w:rFonts w:cs="Arial"/>
                <w:b/>
                <w:bCs/>
                <w:color w:val="FFFFFF" w:themeColor="background1"/>
                <w:sz w:val="20"/>
                <w:szCs w:val="20"/>
              </w:rPr>
              <w:t xml:space="preserve">Weekly for first 6 weeks </w:t>
            </w:r>
          </w:p>
        </w:tc>
        <w:tc>
          <w:tcPr>
            <w:tcW w:w="3123" w:type="dxa"/>
            <w:gridSpan w:val="2"/>
            <w:shd w:val="clear" w:color="auto" w:fill="7F7F7F" w:themeFill="text1" w:themeFillTint="80"/>
            <w:vAlign w:val="center"/>
          </w:tcPr>
          <w:p w14:paraId="592F18AD" w14:textId="77777777" w:rsidR="009726ED" w:rsidRPr="00C9215A" w:rsidRDefault="009726ED" w:rsidP="009726ED">
            <w:pPr>
              <w:ind w:hanging="113"/>
              <w:jc w:val="center"/>
              <w:rPr>
                <w:rFonts w:cs="Arial"/>
                <w:color w:val="FFFFFF" w:themeColor="background1"/>
                <w:sz w:val="20"/>
                <w:szCs w:val="20"/>
              </w:rPr>
            </w:pPr>
            <w:r w:rsidRPr="00C9215A">
              <w:rPr>
                <w:rFonts w:cs="Arial"/>
                <w:b/>
                <w:bCs/>
                <w:color w:val="FFFFFF" w:themeColor="background1"/>
                <w:sz w:val="20"/>
                <w:szCs w:val="20"/>
              </w:rPr>
              <w:t xml:space="preserve">3 months </w:t>
            </w:r>
          </w:p>
        </w:tc>
        <w:tc>
          <w:tcPr>
            <w:tcW w:w="3123" w:type="dxa"/>
            <w:shd w:val="clear" w:color="auto" w:fill="7F7F7F" w:themeFill="text1" w:themeFillTint="80"/>
            <w:vAlign w:val="center"/>
          </w:tcPr>
          <w:p w14:paraId="7ED2855A" w14:textId="4CD953F9" w:rsidR="009726ED" w:rsidRPr="00C9215A" w:rsidRDefault="00DD0EBF" w:rsidP="009726ED">
            <w:pPr>
              <w:ind w:hanging="113"/>
              <w:jc w:val="center"/>
              <w:rPr>
                <w:rFonts w:cs="Arial"/>
                <w:color w:val="FFFFFF" w:themeColor="background1"/>
                <w:sz w:val="20"/>
                <w:szCs w:val="20"/>
              </w:rPr>
            </w:pPr>
            <w:r w:rsidRPr="00C9215A">
              <w:rPr>
                <w:rFonts w:cs="Arial"/>
                <w:b/>
                <w:bCs/>
                <w:color w:val="FFFFFF" w:themeColor="background1"/>
                <w:sz w:val="20"/>
                <w:szCs w:val="20"/>
              </w:rPr>
              <w:t xml:space="preserve">Monitor every </w:t>
            </w:r>
            <w:r w:rsidR="009726ED" w:rsidRPr="00C9215A">
              <w:rPr>
                <w:rFonts w:cs="Arial"/>
                <w:b/>
                <w:bCs/>
                <w:color w:val="FFFFFF" w:themeColor="background1"/>
                <w:sz w:val="20"/>
                <w:szCs w:val="20"/>
              </w:rPr>
              <w:t xml:space="preserve">6 </w:t>
            </w:r>
            <w:r w:rsidR="00CE7D5A" w:rsidRPr="00C9215A">
              <w:rPr>
                <w:rFonts w:cs="Arial"/>
                <w:b/>
                <w:bCs/>
                <w:color w:val="FFFFFF" w:themeColor="background1"/>
                <w:sz w:val="20"/>
                <w:szCs w:val="20"/>
              </w:rPr>
              <w:t>months thereafter</w:t>
            </w:r>
          </w:p>
        </w:tc>
        <w:tc>
          <w:tcPr>
            <w:tcW w:w="3123" w:type="dxa"/>
            <w:shd w:val="clear" w:color="auto" w:fill="7F7F7F" w:themeFill="text1" w:themeFillTint="80"/>
          </w:tcPr>
          <w:p w14:paraId="6D52CC19" w14:textId="77777777" w:rsidR="009726ED" w:rsidRPr="00C9215A" w:rsidRDefault="00DD0EBF" w:rsidP="009726ED">
            <w:pPr>
              <w:ind w:hanging="113"/>
              <w:jc w:val="center"/>
              <w:rPr>
                <w:rFonts w:cs="Arial"/>
                <w:color w:val="FFFFFF" w:themeColor="background1"/>
                <w:sz w:val="20"/>
                <w:szCs w:val="20"/>
              </w:rPr>
            </w:pPr>
            <w:r w:rsidRPr="00C9215A">
              <w:rPr>
                <w:rFonts w:cs="Arial"/>
                <w:b/>
                <w:bCs/>
                <w:color w:val="FFFFFF" w:themeColor="background1"/>
                <w:sz w:val="20"/>
                <w:szCs w:val="20"/>
              </w:rPr>
              <w:t>Monitor Regularly throughout treatment and especially during titration</w:t>
            </w:r>
            <w:r w:rsidR="009726ED" w:rsidRPr="00C9215A">
              <w:rPr>
                <w:rFonts w:cs="Arial"/>
                <w:b/>
                <w:bCs/>
                <w:color w:val="FFFFFF" w:themeColor="background1"/>
                <w:sz w:val="20"/>
                <w:szCs w:val="20"/>
              </w:rPr>
              <w:t xml:space="preserve"> </w:t>
            </w:r>
          </w:p>
        </w:tc>
      </w:tr>
      <w:tr w:rsidR="00E87CA0" w:rsidRPr="00E87CA0" w14:paraId="25C71A47" w14:textId="77777777" w:rsidTr="00DD0EBF">
        <w:trPr>
          <w:trHeight w:val="393"/>
        </w:trPr>
        <w:tc>
          <w:tcPr>
            <w:tcW w:w="9360" w:type="dxa"/>
            <w:gridSpan w:val="3"/>
            <w:shd w:val="clear" w:color="auto" w:fill="D9D9D9" w:themeFill="background1" w:themeFillShade="D9"/>
          </w:tcPr>
          <w:p w14:paraId="13DDF708" w14:textId="77777777" w:rsidR="00DD0EBF" w:rsidRPr="00E87CA0" w:rsidRDefault="00DD0EBF" w:rsidP="00AC6D60">
            <w:pPr>
              <w:pStyle w:val="ListParagraph"/>
              <w:ind w:left="0"/>
              <w:jc w:val="center"/>
              <w:rPr>
                <w:rFonts w:ascii="Arial" w:hAnsi="Arial" w:cs="Arial"/>
              </w:rPr>
            </w:pPr>
            <w:r w:rsidRPr="00E87CA0">
              <w:rPr>
                <w:rFonts w:ascii="Arial" w:hAnsi="Arial" w:cs="Arial"/>
              </w:rPr>
              <w:t xml:space="preserve">Secondary care responsibility </w:t>
            </w:r>
            <w:r w:rsidR="0065725B" w:rsidRPr="00E87CA0">
              <w:rPr>
                <w:rFonts w:ascii="Arial" w:hAnsi="Arial" w:cs="Arial"/>
              </w:rPr>
              <w:t>up to and including first six months</w:t>
            </w:r>
          </w:p>
        </w:tc>
        <w:tc>
          <w:tcPr>
            <w:tcW w:w="3131" w:type="dxa"/>
            <w:gridSpan w:val="2"/>
            <w:shd w:val="clear" w:color="auto" w:fill="D9D9D9" w:themeFill="background1" w:themeFillShade="D9"/>
          </w:tcPr>
          <w:p w14:paraId="455AB5FD" w14:textId="77777777" w:rsidR="00DD0EBF" w:rsidRPr="00E87CA0" w:rsidRDefault="00DD0EBF" w:rsidP="00DD0EBF">
            <w:pPr>
              <w:pStyle w:val="ListParagraph"/>
              <w:ind w:left="0"/>
              <w:jc w:val="center"/>
              <w:rPr>
                <w:rFonts w:ascii="Arial" w:hAnsi="Arial" w:cs="Arial"/>
              </w:rPr>
            </w:pPr>
            <w:r w:rsidRPr="00E87CA0">
              <w:rPr>
                <w:rFonts w:ascii="Arial" w:hAnsi="Arial" w:cs="Arial"/>
              </w:rPr>
              <w:t>Primary care responsibility</w:t>
            </w:r>
          </w:p>
          <w:p w14:paraId="44047AB5" w14:textId="77777777" w:rsidR="00DD0EBF" w:rsidRPr="00E87CA0" w:rsidRDefault="00DD0EBF" w:rsidP="00DD0EBF">
            <w:pPr>
              <w:pStyle w:val="ListParagraph"/>
              <w:ind w:left="0"/>
              <w:jc w:val="center"/>
              <w:rPr>
                <w:rFonts w:ascii="Arial" w:hAnsi="Arial" w:cs="Arial"/>
              </w:rPr>
            </w:pPr>
          </w:p>
        </w:tc>
        <w:tc>
          <w:tcPr>
            <w:tcW w:w="3123" w:type="dxa"/>
            <w:shd w:val="clear" w:color="auto" w:fill="D9D9D9" w:themeFill="background1" w:themeFillShade="D9"/>
          </w:tcPr>
          <w:p w14:paraId="7AE45CC0" w14:textId="77777777" w:rsidR="00DD0EBF" w:rsidRPr="00E87CA0" w:rsidRDefault="0065725B" w:rsidP="009726ED">
            <w:pPr>
              <w:pStyle w:val="ListParagraph"/>
              <w:ind w:left="0"/>
              <w:jc w:val="center"/>
              <w:rPr>
                <w:rFonts w:ascii="Arial" w:hAnsi="Arial" w:cs="Arial"/>
              </w:rPr>
            </w:pPr>
            <w:r w:rsidRPr="00E87CA0">
              <w:rPr>
                <w:rFonts w:ascii="Arial" w:hAnsi="Arial" w:cs="Arial"/>
              </w:rPr>
              <w:t>Primary and Secondary care</w:t>
            </w:r>
          </w:p>
        </w:tc>
      </w:tr>
      <w:tr w:rsidR="00E87CA0" w:rsidRPr="00E87CA0" w14:paraId="16A6283E" w14:textId="77777777" w:rsidTr="00F76D2F">
        <w:tc>
          <w:tcPr>
            <w:tcW w:w="3510" w:type="dxa"/>
            <w:shd w:val="clear" w:color="auto" w:fill="D9D9D9" w:themeFill="background1" w:themeFillShade="D9"/>
          </w:tcPr>
          <w:p w14:paraId="6247D841" w14:textId="77777777" w:rsidR="009726ED" w:rsidRPr="00E87CA0" w:rsidRDefault="00DD0EB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Weight</w:t>
            </w:r>
            <w:r w:rsidRPr="00E87CA0">
              <w:rPr>
                <w:rFonts w:ascii="Arial" w:hAnsi="Arial" w:cs="Arial"/>
                <w:sz w:val="20"/>
                <w:szCs w:val="20"/>
                <w:vertAlign w:val="superscript"/>
              </w:rPr>
              <w:t>1</w:t>
            </w:r>
            <w:r w:rsidRPr="00E87CA0">
              <w:rPr>
                <w:rFonts w:ascii="Arial" w:hAnsi="Arial" w:cs="Arial"/>
                <w:sz w:val="20"/>
                <w:szCs w:val="20"/>
              </w:rPr>
              <w:t xml:space="preserve"> (plotted on a growth chart)</w:t>
            </w:r>
          </w:p>
          <w:p w14:paraId="794013DF"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Height</w:t>
            </w:r>
            <w:r w:rsidRPr="00E87CA0">
              <w:rPr>
                <w:rFonts w:ascii="Arial" w:hAnsi="Arial" w:cs="Arial"/>
                <w:sz w:val="20"/>
                <w:szCs w:val="20"/>
                <w:vertAlign w:val="superscript"/>
              </w:rPr>
              <w:t>1</w:t>
            </w:r>
            <w:r w:rsidRPr="00E87CA0">
              <w:rPr>
                <w:rFonts w:ascii="Arial" w:hAnsi="Arial" w:cs="Arial"/>
                <w:sz w:val="20"/>
                <w:szCs w:val="20"/>
              </w:rPr>
              <w:t xml:space="preserve"> (plotted on a growth chart)</w:t>
            </w:r>
          </w:p>
          <w:p w14:paraId="2A473F2F"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Waist and hip circumference (plotted on a percentile chart)</w:t>
            </w:r>
          </w:p>
          <w:p w14:paraId="0A4FBA94"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Pulse</w:t>
            </w:r>
          </w:p>
          <w:p w14:paraId="2FB584B3"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Blood pressure (plotted on a percentile chart)</w:t>
            </w:r>
          </w:p>
          <w:p w14:paraId="61B0A510"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Fasting Blood glucose</w:t>
            </w:r>
          </w:p>
          <w:p w14:paraId="50B92F14"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HbA</w:t>
            </w:r>
            <w:r w:rsidRPr="00E87CA0">
              <w:rPr>
                <w:rFonts w:ascii="Arial" w:hAnsi="Arial" w:cs="Arial"/>
                <w:sz w:val="20"/>
                <w:szCs w:val="20"/>
                <w:vertAlign w:val="subscript"/>
              </w:rPr>
              <w:t>1c</w:t>
            </w:r>
          </w:p>
          <w:p w14:paraId="6B4FEB0E"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Blood lipid profile</w:t>
            </w:r>
          </w:p>
          <w:p w14:paraId="73F95B4A"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Prolactin level</w:t>
            </w:r>
          </w:p>
          <w:p w14:paraId="4030129B" w14:textId="45C92B7D"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 xml:space="preserve">Movement </w:t>
            </w:r>
            <w:r w:rsidR="00CE7D5A" w:rsidRPr="00E87CA0">
              <w:rPr>
                <w:rFonts w:ascii="Arial" w:hAnsi="Arial" w:cs="Arial"/>
                <w:sz w:val="20"/>
                <w:szCs w:val="20"/>
              </w:rPr>
              <w:t>disorders (</w:t>
            </w:r>
            <w:proofErr w:type="spellStart"/>
            <w:r w:rsidR="0065725B" w:rsidRPr="00E87CA0">
              <w:rPr>
                <w:rFonts w:ascii="Arial" w:hAnsi="Arial" w:cs="Arial"/>
                <w:sz w:val="20"/>
                <w:szCs w:val="20"/>
              </w:rPr>
              <w:t>epse</w:t>
            </w:r>
            <w:proofErr w:type="spellEnd"/>
            <w:r w:rsidR="0065725B" w:rsidRPr="00E87CA0">
              <w:rPr>
                <w:rFonts w:ascii="Arial" w:hAnsi="Arial" w:cs="Arial"/>
                <w:sz w:val="20"/>
                <w:szCs w:val="20"/>
              </w:rPr>
              <w:t xml:space="preserve">, akathisia, </w:t>
            </w:r>
            <w:r w:rsidR="00CE7D5A" w:rsidRPr="00E87CA0">
              <w:rPr>
                <w:rFonts w:ascii="Arial" w:hAnsi="Arial" w:cs="Arial"/>
                <w:sz w:val="20"/>
                <w:szCs w:val="20"/>
              </w:rPr>
              <w:t>dystonia,</w:t>
            </w:r>
            <w:r w:rsidR="0065725B" w:rsidRPr="00E87CA0">
              <w:rPr>
                <w:rFonts w:ascii="Arial" w:hAnsi="Arial" w:cs="Arial"/>
                <w:sz w:val="20"/>
                <w:szCs w:val="20"/>
              </w:rPr>
              <w:t xml:space="preserve"> and tardive dyskinesia)</w:t>
            </w:r>
          </w:p>
          <w:p w14:paraId="0F468D5E"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Nutritional Status and levels of daily activity</w:t>
            </w:r>
          </w:p>
          <w:p w14:paraId="20AA0673"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 xml:space="preserve">Side effects the child or young person is most or least willing to </w:t>
            </w:r>
            <w:proofErr w:type="gramStart"/>
            <w:r w:rsidRPr="00E87CA0">
              <w:rPr>
                <w:rFonts w:ascii="Arial" w:hAnsi="Arial" w:cs="Arial"/>
                <w:sz w:val="20"/>
                <w:szCs w:val="20"/>
              </w:rPr>
              <w:t>tolerate</w:t>
            </w:r>
            <w:proofErr w:type="gramEnd"/>
          </w:p>
          <w:p w14:paraId="35C61F34" w14:textId="77777777" w:rsidR="00F76D2F" w:rsidRPr="00E87CA0" w:rsidRDefault="00F76D2F" w:rsidP="00F76D2F">
            <w:pPr>
              <w:pStyle w:val="ListParagraph"/>
              <w:widowControl w:val="0"/>
              <w:numPr>
                <w:ilvl w:val="0"/>
                <w:numId w:val="26"/>
              </w:numPr>
              <w:rPr>
                <w:rFonts w:ascii="Arial" w:hAnsi="Arial" w:cs="Arial"/>
                <w:sz w:val="20"/>
                <w:szCs w:val="20"/>
              </w:rPr>
            </w:pPr>
            <w:r w:rsidRPr="00E87CA0">
              <w:rPr>
                <w:rFonts w:ascii="Arial" w:hAnsi="Arial" w:cs="Arial"/>
                <w:sz w:val="20"/>
                <w:szCs w:val="20"/>
              </w:rPr>
              <w:t>ECG</w:t>
            </w:r>
            <w:r w:rsidRPr="00E87CA0">
              <w:rPr>
                <w:rFonts w:ascii="Arial" w:hAnsi="Arial" w:cs="Arial"/>
                <w:sz w:val="20"/>
                <w:szCs w:val="20"/>
                <w:vertAlign w:val="superscript"/>
              </w:rPr>
              <w:t>3</w:t>
            </w:r>
          </w:p>
          <w:p w14:paraId="0CA7D4ED" w14:textId="77777777" w:rsidR="00F76D2F" w:rsidRPr="00E87CA0" w:rsidRDefault="00F76D2F" w:rsidP="00F76D2F">
            <w:pPr>
              <w:pStyle w:val="ListParagraph"/>
              <w:widowControl w:val="0"/>
              <w:ind w:left="1080"/>
              <w:rPr>
                <w:rFonts w:ascii="Arial" w:hAnsi="Arial" w:cs="Arial"/>
                <w:b/>
                <w:sz w:val="20"/>
                <w:szCs w:val="20"/>
              </w:rPr>
            </w:pPr>
          </w:p>
        </w:tc>
        <w:tc>
          <w:tcPr>
            <w:tcW w:w="2735" w:type="dxa"/>
            <w:shd w:val="clear" w:color="auto" w:fill="D9D9D9" w:themeFill="background1" w:themeFillShade="D9"/>
          </w:tcPr>
          <w:p w14:paraId="1DA04312"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Weight</w:t>
            </w:r>
            <w:r w:rsidRPr="00E87CA0">
              <w:rPr>
                <w:rFonts w:ascii="Arial" w:hAnsi="Arial" w:cs="Arial"/>
                <w:sz w:val="20"/>
                <w:szCs w:val="20"/>
                <w:vertAlign w:val="superscript"/>
              </w:rPr>
              <w:t>1</w:t>
            </w:r>
            <w:r w:rsidRPr="00E87CA0">
              <w:rPr>
                <w:rFonts w:ascii="Arial" w:hAnsi="Arial" w:cs="Arial"/>
                <w:sz w:val="20"/>
                <w:szCs w:val="20"/>
              </w:rPr>
              <w:t xml:space="preserve"> (plotted on a growth chart)</w:t>
            </w:r>
          </w:p>
          <w:p w14:paraId="2839BB25" w14:textId="77777777" w:rsidR="009726ED" w:rsidRPr="00E87CA0" w:rsidRDefault="009726ED" w:rsidP="00F76D2F">
            <w:pPr>
              <w:pStyle w:val="ListParagraph"/>
              <w:spacing w:line="252" w:lineRule="exact"/>
              <w:ind w:left="360" w:right="-239"/>
              <w:rPr>
                <w:rFonts w:ascii="Arial" w:hAnsi="Arial" w:cs="Arial"/>
                <w:sz w:val="20"/>
                <w:szCs w:val="20"/>
              </w:rPr>
            </w:pPr>
          </w:p>
        </w:tc>
        <w:tc>
          <w:tcPr>
            <w:tcW w:w="3123" w:type="dxa"/>
            <w:gridSpan w:val="2"/>
            <w:shd w:val="clear" w:color="auto" w:fill="D9D9D9" w:themeFill="background1" w:themeFillShade="D9"/>
          </w:tcPr>
          <w:p w14:paraId="49CD375C"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Weight</w:t>
            </w:r>
            <w:r w:rsidRPr="00E87CA0">
              <w:rPr>
                <w:rFonts w:ascii="Arial" w:hAnsi="Arial" w:cs="Arial"/>
                <w:sz w:val="20"/>
                <w:szCs w:val="20"/>
                <w:vertAlign w:val="superscript"/>
              </w:rPr>
              <w:t>1</w:t>
            </w:r>
            <w:r w:rsidRPr="00E87CA0">
              <w:rPr>
                <w:rFonts w:ascii="Arial" w:hAnsi="Arial" w:cs="Arial"/>
                <w:sz w:val="20"/>
                <w:szCs w:val="20"/>
              </w:rPr>
              <w:t xml:space="preserve"> (plotted on a growth chart)</w:t>
            </w:r>
          </w:p>
          <w:p w14:paraId="60D191BF"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Pulse</w:t>
            </w:r>
          </w:p>
          <w:p w14:paraId="62D1379B"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Blood pressure (plotted on a percentile chart)</w:t>
            </w:r>
          </w:p>
          <w:p w14:paraId="0F4F32BE"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Fasting Blood glucose</w:t>
            </w:r>
          </w:p>
          <w:p w14:paraId="6C5A590B"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HbA1c</w:t>
            </w:r>
          </w:p>
          <w:p w14:paraId="6116F9C6"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Blood lipid profile</w:t>
            </w:r>
          </w:p>
          <w:p w14:paraId="497907A8"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Prolactin level</w:t>
            </w:r>
          </w:p>
          <w:p w14:paraId="432792FF" w14:textId="77777777" w:rsidR="009726ED" w:rsidRPr="00E87CA0" w:rsidRDefault="009726ED" w:rsidP="00F76D2F">
            <w:pPr>
              <w:pStyle w:val="ListParagraph"/>
              <w:widowControl w:val="0"/>
              <w:ind w:left="360"/>
              <w:rPr>
                <w:rFonts w:ascii="Arial" w:hAnsi="Arial" w:cs="Arial"/>
                <w:sz w:val="20"/>
                <w:szCs w:val="20"/>
              </w:rPr>
            </w:pPr>
          </w:p>
        </w:tc>
        <w:tc>
          <w:tcPr>
            <w:tcW w:w="3123" w:type="dxa"/>
            <w:shd w:val="clear" w:color="auto" w:fill="D9D9D9" w:themeFill="background1" w:themeFillShade="D9"/>
          </w:tcPr>
          <w:p w14:paraId="603F07BE"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Weight</w:t>
            </w:r>
            <w:r w:rsidRPr="00E87CA0">
              <w:rPr>
                <w:rFonts w:ascii="Arial" w:hAnsi="Arial" w:cs="Arial"/>
                <w:sz w:val="20"/>
                <w:szCs w:val="20"/>
                <w:vertAlign w:val="superscript"/>
              </w:rPr>
              <w:t>1</w:t>
            </w:r>
            <w:r w:rsidRPr="00E87CA0">
              <w:rPr>
                <w:rFonts w:ascii="Arial" w:hAnsi="Arial" w:cs="Arial"/>
                <w:sz w:val="20"/>
                <w:szCs w:val="20"/>
              </w:rPr>
              <w:t xml:space="preserve"> (plotted on a growth chart)</w:t>
            </w:r>
          </w:p>
          <w:p w14:paraId="6D18EC52"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Height1 (plotted on a growth chart)</w:t>
            </w:r>
          </w:p>
          <w:p w14:paraId="702EFFFF"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Waist and hip circumference (plotted on a percentile chart)</w:t>
            </w:r>
          </w:p>
          <w:p w14:paraId="561FBD5E"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Pulse</w:t>
            </w:r>
          </w:p>
          <w:p w14:paraId="1AB09000"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Blood pressure (plotted on a percentile chart)</w:t>
            </w:r>
          </w:p>
          <w:p w14:paraId="0291031B"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Fasting Blood glucose</w:t>
            </w:r>
          </w:p>
          <w:p w14:paraId="1030D1A4"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HbA1c</w:t>
            </w:r>
          </w:p>
          <w:p w14:paraId="3BE74836"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Blood lipid profile</w:t>
            </w:r>
          </w:p>
          <w:p w14:paraId="32CA22F9" w14:textId="77777777" w:rsidR="00F76D2F" w:rsidRPr="00E87CA0" w:rsidRDefault="00F76D2F" w:rsidP="00F76D2F">
            <w:pPr>
              <w:pStyle w:val="ListParagraph"/>
              <w:widowControl w:val="0"/>
              <w:numPr>
                <w:ilvl w:val="0"/>
                <w:numId w:val="22"/>
              </w:numPr>
              <w:rPr>
                <w:rFonts w:ascii="Arial" w:hAnsi="Arial" w:cs="Arial"/>
                <w:sz w:val="20"/>
                <w:szCs w:val="20"/>
              </w:rPr>
            </w:pPr>
            <w:r w:rsidRPr="00E87CA0">
              <w:rPr>
                <w:rFonts w:ascii="Arial" w:hAnsi="Arial" w:cs="Arial"/>
                <w:sz w:val="20"/>
                <w:szCs w:val="20"/>
              </w:rPr>
              <w:t>Prolactin level</w:t>
            </w:r>
          </w:p>
          <w:p w14:paraId="0FAC7EC1" w14:textId="77777777" w:rsidR="009726ED" w:rsidRPr="00E87CA0" w:rsidRDefault="009726ED" w:rsidP="00F76D2F">
            <w:pPr>
              <w:pStyle w:val="ListParagraph"/>
              <w:ind w:left="360"/>
              <w:rPr>
                <w:rFonts w:ascii="Arial" w:hAnsi="Arial" w:cs="Arial"/>
                <w:sz w:val="20"/>
                <w:szCs w:val="20"/>
              </w:rPr>
            </w:pPr>
          </w:p>
        </w:tc>
        <w:tc>
          <w:tcPr>
            <w:tcW w:w="3123" w:type="dxa"/>
            <w:shd w:val="clear" w:color="auto" w:fill="D9D9D9" w:themeFill="background1" w:themeFillShade="D9"/>
          </w:tcPr>
          <w:p w14:paraId="678772D9" w14:textId="634C50C1" w:rsidR="009726ED" w:rsidRPr="00E87CA0" w:rsidRDefault="00F76D2F" w:rsidP="0065725B">
            <w:pPr>
              <w:pStyle w:val="ListParagraph"/>
              <w:widowControl w:val="0"/>
              <w:numPr>
                <w:ilvl w:val="0"/>
                <w:numId w:val="26"/>
              </w:numPr>
              <w:ind w:left="469"/>
              <w:rPr>
                <w:rFonts w:ascii="Arial" w:hAnsi="Arial" w:cs="Arial"/>
                <w:sz w:val="20"/>
                <w:szCs w:val="20"/>
              </w:rPr>
            </w:pPr>
            <w:r w:rsidRPr="00E87CA0">
              <w:rPr>
                <w:rFonts w:ascii="Arial" w:hAnsi="Arial" w:cs="Arial"/>
                <w:sz w:val="20"/>
                <w:szCs w:val="20"/>
              </w:rPr>
              <w:t>Movement disorders</w:t>
            </w:r>
            <w:r w:rsidR="00283B2C" w:rsidRPr="00E87CA0">
              <w:rPr>
                <w:rFonts w:ascii="Arial" w:hAnsi="Arial" w:cs="Arial"/>
                <w:sz w:val="20"/>
                <w:szCs w:val="20"/>
              </w:rPr>
              <w:t xml:space="preserve"> (</w:t>
            </w:r>
            <w:proofErr w:type="spellStart"/>
            <w:r w:rsidR="00283B2C" w:rsidRPr="00E87CA0">
              <w:rPr>
                <w:rFonts w:ascii="Arial" w:hAnsi="Arial" w:cs="Arial"/>
                <w:sz w:val="20"/>
                <w:szCs w:val="20"/>
              </w:rPr>
              <w:t>epse</w:t>
            </w:r>
            <w:proofErr w:type="spellEnd"/>
            <w:r w:rsidR="00283B2C" w:rsidRPr="00E87CA0">
              <w:rPr>
                <w:rFonts w:ascii="Arial" w:hAnsi="Arial" w:cs="Arial"/>
                <w:sz w:val="20"/>
                <w:szCs w:val="20"/>
              </w:rPr>
              <w:t xml:space="preserve">, akathisia, </w:t>
            </w:r>
            <w:r w:rsidR="00CE7D5A" w:rsidRPr="00E87CA0">
              <w:rPr>
                <w:rFonts w:ascii="Arial" w:hAnsi="Arial" w:cs="Arial"/>
                <w:sz w:val="20"/>
                <w:szCs w:val="20"/>
              </w:rPr>
              <w:t>dystonia,</w:t>
            </w:r>
            <w:r w:rsidR="00283B2C" w:rsidRPr="00E87CA0">
              <w:rPr>
                <w:rFonts w:ascii="Arial" w:hAnsi="Arial" w:cs="Arial"/>
                <w:sz w:val="20"/>
                <w:szCs w:val="20"/>
              </w:rPr>
              <w:t xml:space="preserve"> and tardive dyskinesia)</w:t>
            </w:r>
            <w:r w:rsidRPr="00E87CA0">
              <w:rPr>
                <w:rFonts w:ascii="Arial" w:hAnsi="Arial" w:cs="Arial"/>
                <w:sz w:val="20"/>
                <w:szCs w:val="20"/>
                <w:vertAlign w:val="superscript"/>
              </w:rPr>
              <w:t>2</w:t>
            </w:r>
          </w:p>
          <w:p w14:paraId="524DECA3" w14:textId="77777777" w:rsidR="00F76D2F" w:rsidRPr="00E87CA0" w:rsidRDefault="00F76D2F" w:rsidP="0065725B">
            <w:pPr>
              <w:pStyle w:val="ListParagraph"/>
              <w:widowControl w:val="0"/>
              <w:numPr>
                <w:ilvl w:val="0"/>
                <w:numId w:val="26"/>
              </w:numPr>
              <w:ind w:left="469"/>
              <w:rPr>
                <w:rFonts w:ascii="Arial" w:hAnsi="Arial" w:cs="Arial"/>
                <w:sz w:val="20"/>
                <w:szCs w:val="20"/>
              </w:rPr>
            </w:pPr>
            <w:r w:rsidRPr="00E87CA0">
              <w:rPr>
                <w:rFonts w:ascii="Arial" w:hAnsi="Arial" w:cs="Arial"/>
                <w:sz w:val="20"/>
                <w:szCs w:val="20"/>
              </w:rPr>
              <w:t>Nutritional Status and levels of daily activity</w:t>
            </w:r>
          </w:p>
          <w:p w14:paraId="127C0215" w14:textId="77777777" w:rsidR="00F76D2F" w:rsidRPr="00E87CA0" w:rsidRDefault="0065725B" w:rsidP="0065725B">
            <w:pPr>
              <w:pStyle w:val="ListParagraph"/>
              <w:widowControl w:val="0"/>
              <w:numPr>
                <w:ilvl w:val="0"/>
                <w:numId w:val="26"/>
              </w:numPr>
              <w:ind w:left="469"/>
              <w:rPr>
                <w:rFonts w:ascii="Arial" w:hAnsi="Arial" w:cs="Arial"/>
                <w:sz w:val="20"/>
                <w:szCs w:val="20"/>
              </w:rPr>
            </w:pPr>
            <w:r w:rsidRPr="00E87CA0">
              <w:rPr>
                <w:rFonts w:ascii="Arial" w:hAnsi="Arial" w:cs="Arial"/>
                <w:sz w:val="20"/>
                <w:szCs w:val="20"/>
              </w:rPr>
              <w:t>Efficacy</w:t>
            </w:r>
          </w:p>
          <w:p w14:paraId="3A68A371" w14:textId="77777777" w:rsidR="0065725B" w:rsidRPr="00E87CA0" w:rsidRDefault="0065725B" w:rsidP="0065725B">
            <w:pPr>
              <w:pStyle w:val="ListParagraph"/>
              <w:widowControl w:val="0"/>
              <w:numPr>
                <w:ilvl w:val="0"/>
                <w:numId w:val="26"/>
              </w:numPr>
              <w:ind w:left="469"/>
              <w:rPr>
                <w:rFonts w:ascii="Arial" w:hAnsi="Arial" w:cs="Arial"/>
                <w:sz w:val="20"/>
                <w:szCs w:val="20"/>
              </w:rPr>
            </w:pPr>
            <w:r w:rsidRPr="00E87CA0">
              <w:rPr>
                <w:rFonts w:ascii="Arial" w:hAnsi="Arial" w:cs="Arial"/>
                <w:sz w:val="20"/>
                <w:szCs w:val="20"/>
              </w:rPr>
              <w:t>Side effects</w:t>
            </w:r>
          </w:p>
          <w:p w14:paraId="5B52E849" w14:textId="77777777" w:rsidR="0065725B" w:rsidRPr="00E87CA0" w:rsidRDefault="0065725B" w:rsidP="0065725B">
            <w:pPr>
              <w:pStyle w:val="ListParagraph"/>
              <w:widowControl w:val="0"/>
              <w:numPr>
                <w:ilvl w:val="0"/>
                <w:numId w:val="26"/>
              </w:numPr>
              <w:ind w:left="469"/>
              <w:rPr>
                <w:rFonts w:ascii="Arial" w:hAnsi="Arial" w:cs="Arial"/>
                <w:sz w:val="20"/>
                <w:szCs w:val="20"/>
              </w:rPr>
            </w:pPr>
            <w:r w:rsidRPr="00E87CA0">
              <w:rPr>
                <w:rFonts w:ascii="Arial" w:hAnsi="Arial" w:cs="Arial"/>
                <w:sz w:val="20"/>
                <w:szCs w:val="20"/>
              </w:rPr>
              <w:t>Adherence</w:t>
            </w:r>
          </w:p>
        </w:tc>
      </w:tr>
      <w:tr w:rsidR="00E87CA0" w:rsidRPr="00E87CA0" w14:paraId="5CEE3F2E" w14:textId="77777777" w:rsidTr="009726ED">
        <w:tc>
          <w:tcPr>
            <w:tcW w:w="15614" w:type="dxa"/>
            <w:gridSpan w:val="6"/>
            <w:shd w:val="clear" w:color="auto" w:fill="D9D9D9" w:themeFill="background1" w:themeFillShade="D9"/>
          </w:tcPr>
          <w:p w14:paraId="7F627F54" w14:textId="77777777" w:rsidR="009726ED" w:rsidRPr="00E87CA0" w:rsidRDefault="009726ED" w:rsidP="009726ED">
            <w:pPr>
              <w:pStyle w:val="ListParagraph"/>
              <w:ind w:left="0"/>
              <w:rPr>
                <w:rFonts w:ascii="Arial" w:eastAsia="SimSun" w:hAnsi="Arial" w:cs="Arial"/>
                <w:kern w:val="2"/>
                <w:sz w:val="20"/>
                <w:szCs w:val="20"/>
                <w:lang w:val="en-US" w:eastAsia="en-GB"/>
              </w:rPr>
            </w:pPr>
          </w:p>
          <w:p w14:paraId="00BBAB30" w14:textId="2862316B" w:rsidR="009726ED" w:rsidRPr="00E87CA0" w:rsidRDefault="0065725B" w:rsidP="009726ED">
            <w:pPr>
              <w:pStyle w:val="ListParagraph"/>
              <w:ind w:left="0"/>
              <w:rPr>
                <w:rFonts w:ascii="Arial" w:hAnsi="Arial" w:cs="Arial"/>
                <w:b/>
                <w:sz w:val="20"/>
                <w:szCs w:val="20"/>
              </w:rPr>
            </w:pPr>
            <w:r w:rsidRPr="00E87CA0">
              <w:rPr>
                <w:rFonts w:ascii="Arial" w:hAnsi="Arial" w:cs="Arial"/>
                <w:b/>
                <w:sz w:val="20"/>
                <w:szCs w:val="20"/>
              </w:rPr>
              <w:t xml:space="preserve">Should be read in conjunction with the current </w:t>
            </w:r>
            <w:r w:rsidR="00CE7D5A" w:rsidRPr="00E87CA0">
              <w:rPr>
                <w:rFonts w:ascii="Arial" w:hAnsi="Arial" w:cs="Arial"/>
                <w:b/>
                <w:sz w:val="20"/>
                <w:szCs w:val="20"/>
              </w:rPr>
              <w:t>BNF, BNFC</w:t>
            </w:r>
            <w:r w:rsidRPr="00E87CA0">
              <w:rPr>
                <w:rFonts w:ascii="Arial" w:hAnsi="Arial" w:cs="Arial"/>
                <w:b/>
                <w:sz w:val="20"/>
                <w:szCs w:val="20"/>
              </w:rPr>
              <w:t xml:space="preserve"> and SPC</w:t>
            </w:r>
          </w:p>
          <w:p w14:paraId="3AA2F2AE" w14:textId="77777777" w:rsidR="0065725B" w:rsidRPr="00E87CA0" w:rsidRDefault="0065725B" w:rsidP="009726ED">
            <w:pPr>
              <w:pStyle w:val="ListParagraph"/>
              <w:ind w:left="0"/>
              <w:rPr>
                <w:rFonts w:ascii="Arial" w:hAnsi="Arial" w:cs="Arial"/>
                <w:sz w:val="20"/>
                <w:szCs w:val="20"/>
              </w:rPr>
            </w:pPr>
          </w:p>
          <w:p w14:paraId="1844D76E" w14:textId="77777777" w:rsidR="0065725B" w:rsidRPr="00E87CA0" w:rsidRDefault="0065725B" w:rsidP="009726ED">
            <w:pPr>
              <w:pStyle w:val="ListParagraph"/>
              <w:ind w:left="0"/>
              <w:rPr>
                <w:rFonts w:ascii="Arial" w:hAnsi="Arial" w:cs="Arial"/>
                <w:sz w:val="20"/>
                <w:szCs w:val="20"/>
              </w:rPr>
            </w:pPr>
            <w:r w:rsidRPr="00E87CA0">
              <w:rPr>
                <w:rFonts w:ascii="Arial" w:hAnsi="Arial" w:cs="Arial"/>
                <w:sz w:val="20"/>
                <w:szCs w:val="20"/>
                <w:vertAlign w:val="superscript"/>
              </w:rPr>
              <w:t>1</w:t>
            </w:r>
            <w:r w:rsidRPr="00E87CA0">
              <w:rPr>
                <w:rFonts w:ascii="Arial" w:hAnsi="Arial" w:cs="Arial"/>
                <w:sz w:val="20"/>
                <w:szCs w:val="20"/>
              </w:rPr>
              <w:t xml:space="preserve"> Calculate and document BMI (percentile)</w:t>
            </w:r>
          </w:p>
          <w:p w14:paraId="24094A37" w14:textId="77777777" w:rsidR="0065725B" w:rsidRPr="00E87CA0" w:rsidRDefault="0065725B" w:rsidP="009726ED">
            <w:pPr>
              <w:pStyle w:val="ListParagraph"/>
              <w:ind w:left="0"/>
              <w:rPr>
                <w:rFonts w:ascii="Arial" w:hAnsi="Arial" w:cs="Arial"/>
                <w:sz w:val="20"/>
                <w:szCs w:val="20"/>
              </w:rPr>
            </w:pPr>
            <w:r w:rsidRPr="00E87CA0">
              <w:rPr>
                <w:rFonts w:ascii="Arial" w:hAnsi="Arial" w:cs="Arial"/>
                <w:sz w:val="20"/>
                <w:szCs w:val="20"/>
                <w:vertAlign w:val="superscript"/>
              </w:rPr>
              <w:t xml:space="preserve">2 </w:t>
            </w:r>
            <w:r w:rsidRPr="00E87CA0">
              <w:rPr>
                <w:rFonts w:ascii="Arial" w:hAnsi="Arial" w:cs="Arial"/>
                <w:sz w:val="20"/>
                <w:szCs w:val="20"/>
              </w:rPr>
              <w:t>Even if no baseline assessment (and at each clinic appointment if more frequent)</w:t>
            </w:r>
          </w:p>
          <w:p w14:paraId="1370DCC0" w14:textId="77777777" w:rsidR="0065725B" w:rsidRPr="00E87CA0" w:rsidRDefault="0065725B" w:rsidP="009726ED">
            <w:pPr>
              <w:pStyle w:val="ListParagraph"/>
              <w:ind w:left="0"/>
              <w:rPr>
                <w:rFonts w:ascii="Arial" w:hAnsi="Arial" w:cs="Arial"/>
                <w:sz w:val="20"/>
                <w:szCs w:val="20"/>
              </w:rPr>
            </w:pPr>
            <w:r w:rsidRPr="00E87CA0">
              <w:rPr>
                <w:rFonts w:ascii="Arial" w:hAnsi="Arial" w:cs="Arial"/>
                <w:sz w:val="20"/>
                <w:szCs w:val="20"/>
                <w:vertAlign w:val="superscript"/>
              </w:rPr>
              <w:t>3</w:t>
            </w:r>
            <w:r w:rsidRPr="00E87CA0">
              <w:rPr>
                <w:rFonts w:ascii="Arial" w:hAnsi="Arial" w:cs="Arial"/>
                <w:sz w:val="20"/>
                <w:szCs w:val="20"/>
              </w:rPr>
              <w:t xml:space="preserve"> If specified in the SPC for adults and/or children; a physical examination has identified a specific cardiovascular risk (such as diagnosis of high blood pressure); there is a personal history of cardiovascular disease; there is a family history of cardiovascular disease such as sudden cardiac death or prolonged QT interval; or the child or young person is being admitted as an </w:t>
            </w:r>
            <w:proofErr w:type="gramStart"/>
            <w:r w:rsidRPr="00E87CA0">
              <w:rPr>
                <w:rFonts w:ascii="Arial" w:hAnsi="Arial" w:cs="Arial"/>
                <w:sz w:val="20"/>
                <w:szCs w:val="20"/>
              </w:rPr>
              <w:t>inpatient</w:t>
            </w:r>
            <w:proofErr w:type="gramEnd"/>
          </w:p>
          <w:p w14:paraId="6BD17123" w14:textId="77777777" w:rsidR="0065725B" w:rsidRPr="00E87CA0" w:rsidRDefault="0065725B" w:rsidP="009726ED">
            <w:pPr>
              <w:pStyle w:val="ListParagraph"/>
              <w:ind w:left="0"/>
              <w:rPr>
                <w:rFonts w:ascii="Arial" w:hAnsi="Arial" w:cs="Arial"/>
                <w:b/>
              </w:rPr>
            </w:pPr>
          </w:p>
        </w:tc>
      </w:tr>
    </w:tbl>
    <w:p w14:paraId="3AFA9E1B" w14:textId="77777777" w:rsidR="009A0E2B" w:rsidRDefault="009A0E2B">
      <w:pPr>
        <w:rPr>
          <w:rFonts w:ascii="Arial" w:hAnsi="Arial" w:cs="Arial"/>
          <w:b/>
          <w:color w:val="0070C0"/>
        </w:rPr>
      </w:pPr>
      <w:r>
        <w:rPr>
          <w:rFonts w:ascii="Arial" w:hAnsi="Arial" w:cs="Arial"/>
          <w:b/>
          <w:color w:val="0070C0"/>
        </w:rPr>
        <w:br w:type="page"/>
      </w:r>
    </w:p>
    <w:p w14:paraId="3B9035D8" w14:textId="77777777" w:rsidR="009A0E2B" w:rsidRDefault="009A0E2B" w:rsidP="00C9215A">
      <w:pPr>
        <w:pStyle w:val="ListParagraph"/>
        <w:spacing w:before="120" w:after="120" w:line="240" w:lineRule="auto"/>
        <w:ind w:left="0"/>
        <w:rPr>
          <w:rFonts w:ascii="Arial" w:hAnsi="Arial" w:cs="Arial"/>
          <w:b/>
          <w:color w:val="0070C0"/>
        </w:rPr>
      </w:pPr>
      <w:r>
        <w:rPr>
          <w:rFonts w:ascii="Arial" w:hAnsi="Arial" w:cs="Arial"/>
          <w:b/>
          <w:color w:val="0070C0"/>
        </w:rPr>
        <w:lastRenderedPageBreak/>
        <w:t>Table 4: COMMON INTERACT</w:t>
      </w:r>
      <w:bookmarkStart w:id="3" w:name="FOUR"/>
      <w:bookmarkEnd w:id="3"/>
      <w:r>
        <w:rPr>
          <w:rFonts w:ascii="Arial" w:hAnsi="Arial" w:cs="Arial"/>
          <w:b/>
          <w:color w:val="0070C0"/>
        </w:rPr>
        <w:t>IONS AND PROBLEMS WITH ANTIPSYCHOTICS</w:t>
      </w:r>
    </w:p>
    <w:p w14:paraId="266E769D" w14:textId="77777777" w:rsidR="009A0E2B" w:rsidRDefault="009A0E2B" w:rsidP="00C9215A">
      <w:pPr>
        <w:pStyle w:val="ListParagraph"/>
        <w:spacing w:before="120" w:after="120" w:line="240" w:lineRule="auto"/>
        <w:ind w:left="0"/>
        <w:rPr>
          <w:rFonts w:ascii="Arial" w:hAnsi="Arial" w:cs="Arial"/>
          <w:color w:val="0070C0"/>
        </w:rPr>
      </w:pPr>
      <w:r>
        <w:rPr>
          <w:rFonts w:ascii="Arial" w:hAnsi="Arial" w:cs="Arial"/>
          <w:b/>
          <w:color w:val="0070C0"/>
        </w:rPr>
        <w:tab/>
        <w:t xml:space="preserve">   </w:t>
      </w:r>
      <w:r w:rsidRPr="009A0E2B">
        <w:rPr>
          <w:rFonts w:ascii="Arial" w:hAnsi="Arial" w:cs="Arial"/>
          <w:color w:val="0070C0"/>
        </w:rPr>
        <w:t>(See BNF for more details)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3885"/>
        <w:gridCol w:w="4893"/>
        <w:gridCol w:w="6610"/>
      </w:tblGrid>
      <w:tr w:rsidR="009A0E2B" w14:paraId="554F4866" w14:textId="77777777" w:rsidTr="009A0E2B">
        <w:tc>
          <w:tcPr>
            <w:tcW w:w="3936" w:type="dxa"/>
            <w:shd w:val="clear" w:color="auto" w:fill="7F7F7F" w:themeFill="text1" w:themeFillTint="80"/>
          </w:tcPr>
          <w:p w14:paraId="1D2B3AD7" w14:textId="77777777" w:rsidR="009A0E2B" w:rsidRPr="008C447A" w:rsidRDefault="009A0E2B" w:rsidP="009A0E2B">
            <w:pPr>
              <w:spacing w:line="238" w:lineRule="exact"/>
              <w:ind w:left="101" w:right="-239"/>
            </w:pPr>
            <w:r w:rsidRPr="001B38CA">
              <w:rPr>
                <w:rFonts w:ascii="Arial" w:hAnsi="Arial" w:cs="Arial"/>
                <w:b/>
                <w:color w:val="FFFFFF"/>
                <w:sz w:val="20"/>
                <w:szCs w:val="20"/>
              </w:rPr>
              <w:t>Potential additive side-effects</w:t>
            </w:r>
          </w:p>
        </w:tc>
        <w:tc>
          <w:tcPr>
            <w:tcW w:w="4961" w:type="dxa"/>
            <w:shd w:val="clear" w:color="auto" w:fill="7F7F7F" w:themeFill="text1" w:themeFillTint="80"/>
          </w:tcPr>
          <w:p w14:paraId="1E7D0AEC" w14:textId="77777777" w:rsidR="009A0E2B" w:rsidRPr="008C447A" w:rsidRDefault="009A0E2B" w:rsidP="009A0E2B">
            <w:pPr>
              <w:spacing w:line="265" w:lineRule="exact"/>
              <w:ind w:left="104" w:right="-239"/>
            </w:pPr>
            <w:r w:rsidRPr="001B38CA">
              <w:rPr>
                <w:rFonts w:ascii="Arial" w:hAnsi="Arial" w:cs="Arial"/>
                <w:b/>
                <w:color w:val="FFFFFF"/>
                <w:sz w:val="20"/>
                <w:szCs w:val="20"/>
              </w:rPr>
              <w:t>Most problematic antipsychotic(s)</w:t>
            </w:r>
          </w:p>
        </w:tc>
        <w:tc>
          <w:tcPr>
            <w:tcW w:w="6717" w:type="dxa"/>
            <w:shd w:val="clear" w:color="auto" w:fill="7F7F7F" w:themeFill="text1" w:themeFillTint="80"/>
          </w:tcPr>
          <w:p w14:paraId="3E18B7C8" w14:textId="77777777" w:rsidR="009A0E2B" w:rsidRPr="008C447A" w:rsidRDefault="009A0E2B" w:rsidP="009A0E2B">
            <w:pPr>
              <w:spacing w:line="265" w:lineRule="exact"/>
              <w:ind w:left="101" w:right="-239"/>
            </w:pPr>
            <w:r w:rsidRPr="001B38CA">
              <w:rPr>
                <w:rFonts w:ascii="Arial" w:hAnsi="Arial" w:cs="Arial"/>
                <w:b/>
                <w:color w:val="FFFFFF"/>
                <w:sz w:val="20"/>
                <w:szCs w:val="20"/>
              </w:rPr>
              <w:t>Drug or class combined with antipsychotic</w:t>
            </w:r>
          </w:p>
        </w:tc>
      </w:tr>
      <w:tr w:rsidR="009A0E2B" w14:paraId="44D831F1" w14:textId="77777777" w:rsidTr="009A0E2B">
        <w:tc>
          <w:tcPr>
            <w:tcW w:w="3936" w:type="dxa"/>
            <w:shd w:val="clear" w:color="auto" w:fill="D9D9D9" w:themeFill="background1" w:themeFillShade="D9"/>
          </w:tcPr>
          <w:p w14:paraId="5D995B9A" w14:textId="77777777" w:rsidR="009A0E2B" w:rsidRPr="008C447A" w:rsidRDefault="009A0E2B" w:rsidP="009A0E2B">
            <w:pPr>
              <w:spacing w:line="247" w:lineRule="exact"/>
              <w:ind w:left="101" w:right="-239"/>
            </w:pPr>
            <w:r w:rsidRPr="001B38CA">
              <w:rPr>
                <w:rFonts w:ascii="Arial" w:hAnsi="Arial" w:cs="Arial"/>
                <w:sz w:val="20"/>
                <w:szCs w:val="20"/>
              </w:rPr>
              <w:t>QT prolongation</w:t>
            </w:r>
          </w:p>
        </w:tc>
        <w:tc>
          <w:tcPr>
            <w:tcW w:w="4961" w:type="dxa"/>
            <w:shd w:val="clear" w:color="auto" w:fill="D9D9D9" w:themeFill="background1" w:themeFillShade="D9"/>
          </w:tcPr>
          <w:p w14:paraId="5F5C0806" w14:textId="77777777" w:rsidR="009A0E2B" w:rsidRPr="00CE69E7" w:rsidRDefault="009A0E2B" w:rsidP="009A0E2B">
            <w:pPr>
              <w:spacing w:before="60"/>
              <w:rPr>
                <w:rFonts w:ascii="Arial" w:hAnsi="Arial" w:cs="Arial"/>
                <w:sz w:val="20"/>
                <w:szCs w:val="20"/>
              </w:rPr>
            </w:pPr>
            <w:r>
              <w:rPr>
                <w:rFonts w:ascii="Arial" w:hAnsi="Arial" w:cs="Arial"/>
                <w:sz w:val="20"/>
                <w:szCs w:val="20"/>
              </w:rPr>
              <w:t xml:space="preserve">Haloperidol, </w:t>
            </w:r>
            <w:r w:rsidRPr="001B38CA">
              <w:rPr>
                <w:rFonts w:ascii="Arial" w:hAnsi="Arial" w:cs="Arial"/>
                <w:sz w:val="20"/>
                <w:szCs w:val="20"/>
              </w:rPr>
              <w:t>pimozide</w:t>
            </w:r>
            <w:r>
              <w:rPr>
                <w:rFonts w:ascii="Arial" w:hAnsi="Arial" w:cs="Arial"/>
                <w:sz w:val="20"/>
                <w:szCs w:val="20"/>
              </w:rPr>
              <w:t xml:space="preserve">, </w:t>
            </w:r>
            <w:r w:rsidRPr="001B38CA">
              <w:rPr>
                <w:rFonts w:ascii="Arial" w:hAnsi="Arial" w:cs="Arial"/>
                <w:sz w:val="20"/>
                <w:szCs w:val="20"/>
              </w:rPr>
              <w:t>high-dose antipsychotic prescribing</w:t>
            </w:r>
          </w:p>
        </w:tc>
        <w:tc>
          <w:tcPr>
            <w:tcW w:w="6717" w:type="dxa"/>
            <w:shd w:val="clear" w:color="auto" w:fill="D9D9D9" w:themeFill="background1" w:themeFillShade="D9"/>
          </w:tcPr>
          <w:p w14:paraId="42E7774A" w14:textId="0F754FB3" w:rsidR="009A0E2B" w:rsidRPr="008C447A" w:rsidRDefault="009A0E2B" w:rsidP="00CE7D5A">
            <w:pPr>
              <w:spacing w:before="60"/>
            </w:pPr>
            <w:r w:rsidRPr="001B38CA">
              <w:rPr>
                <w:rFonts w:ascii="Arial" w:hAnsi="Arial" w:cs="Arial"/>
                <w:sz w:val="20"/>
                <w:szCs w:val="20"/>
              </w:rPr>
              <w:t>Escitalopram</w:t>
            </w:r>
            <w:r>
              <w:rPr>
                <w:rFonts w:ascii="Arial" w:hAnsi="Arial" w:cs="Arial"/>
                <w:sz w:val="20"/>
                <w:szCs w:val="20"/>
              </w:rPr>
              <w:t xml:space="preserve">, </w:t>
            </w:r>
            <w:r w:rsidRPr="001B38CA">
              <w:rPr>
                <w:rFonts w:ascii="Arial" w:hAnsi="Arial" w:cs="Arial"/>
                <w:sz w:val="20"/>
                <w:szCs w:val="20"/>
              </w:rPr>
              <w:t>citalopram</w:t>
            </w:r>
            <w:r>
              <w:rPr>
                <w:rFonts w:ascii="Arial" w:hAnsi="Arial" w:cs="Arial"/>
                <w:sz w:val="20"/>
                <w:szCs w:val="20"/>
              </w:rPr>
              <w:t xml:space="preserve">, </w:t>
            </w:r>
            <w:r w:rsidRPr="001B38CA">
              <w:rPr>
                <w:rFonts w:ascii="Arial" w:hAnsi="Arial" w:cs="Arial"/>
                <w:sz w:val="20"/>
                <w:szCs w:val="20"/>
              </w:rPr>
              <w:t>high-dose methadone</w:t>
            </w:r>
            <w:r>
              <w:rPr>
                <w:rFonts w:ascii="Arial" w:hAnsi="Arial" w:cs="Arial"/>
                <w:sz w:val="20"/>
                <w:szCs w:val="20"/>
              </w:rPr>
              <w:t xml:space="preserve">, </w:t>
            </w:r>
            <w:r w:rsidRPr="001B38CA">
              <w:rPr>
                <w:rFonts w:ascii="Arial" w:hAnsi="Arial" w:cs="Arial"/>
                <w:sz w:val="20"/>
                <w:szCs w:val="20"/>
              </w:rPr>
              <w:t>erythromycin</w:t>
            </w:r>
            <w:r>
              <w:rPr>
                <w:rFonts w:ascii="Arial" w:hAnsi="Arial" w:cs="Arial"/>
                <w:sz w:val="20"/>
                <w:szCs w:val="20"/>
              </w:rPr>
              <w:t xml:space="preserve">, </w:t>
            </w:r>
            <w:r w:rsidRPr="001B38CA">
              <w:rPr>
                <w:rFonts w:ascii="Arial" w:hAnsi="Arial" w:cs="Arial"/>
                <w:sz w:val="20"/>
                <w:szCs w:val="20"/>
                <w:lang w:val="it-IT"/>
              </w:rPr>
              <w:t>clarithromycin</w:t>
            </w:r>
            <w:r>
              <w:rPr>
                <w:rFonts w:ascii="Arial" w:hAnsi="Arial" w:cs="Arial"/>
                <w:sz w:val="20"/>
                <w:szCs w:val="20"/>
                <w:lang w:val="it-IT"/>
              </w:rPr>
              <w:t xml:space="preserve">, </w:t>
            </w:r>
            <w:r w:rsidRPr="001B38CA">
              <w:rPr>
                <w:rFonts w:ascii="Arial" w:hAnsi="Arial" w:cs="Arial"/>
                <w:sz w:val="20"/>
                <w:szCs w:val="20"/>
                <w:lang w:val="it-IT"/>
              </w:rPr>
              <w:t>co-trimoxazole</w:t>
            </w:r>
            <w:r>
              <w:rPr>
                <w:rFonts w:ascii="Arial" w:hAnsi="Arial" w:cs="Arial"/>
                <w:sz w:val="20"/>
                <w:szCs w:val="20"/>
                <w:lang w:val="it-IT"/>
              </w:rPr>
              <w:t xml:space="preserve">, </w:t>
            </w:r>
            <w:r w:rsidRPr="001B38CA">
              <w:rPr>
                <w:rFonts w:ascii="Arial" w:hAnsi="Arial" w:cs="Arial"/>
                <w:sz w:val="20"/>
                <w:szCs w:val="20"/>
                <w:lang w:val="it-IT"/>
              </w:rPr>
              <w:t>mefloquine</w:t>
            </w:r>
            <w:r>
              <w:rPr>
                <w:rFonts w:ascii="Arial" w:hAnsi="Arial" w:cs="Arial"/>
                <w:sz w:val="20"/>
                <w:szCs w:val="20"/>
                <w:lang w:val="it-IT"/>
              </w:rPr>
              <w:t xml:space="preserve">, </w:t>
            </w:r>
            <w:r w:rsidRPr="001B38CA">
              <w:rPr>
                <w:rFonts w:ascii="Arial" w:hAnsi="Arial" w:cs="Arial"/>
                <w:sz w:val="20"/>
                <w:szCs w:val="20"/>
                <w:lang w:val="it-IT"/>
              </w:rPr>
              <w:t>sotalol</w:t>
            </w:r>
            <w:r>
              <w:rPr>
                <w:rFonts w:ascii="Arial" w:hAnsi="Arial" w:cs="Arial"/>
                <w:sz w:val="20"/>
                <w:szCs w:val="20"/>
                <w:lang w:val="it-IT"/>
              </w:rPr>
              <w:t xml:space="preserve">, </w:t>
            </w:r>
            <w:r w:rsidRPr="001B38CA">
              <w:rPr>
                <w:rFonts w:ascii="Arial" w:hAnsi="Arial" w:cs="Arial"/>
                <w:sz w:val="20"/>
                <w:szCs w:val="20"/>
                <w:lang w:val="it-IT"/>
              </w:rPr>
              <w:t>amiodarone</w:t>
            </w:r>
            <w:r>
              <w:rPr>
                <w:rFonts w:ascii="Arial" w:hAnsi="Arial" w:cs="Arial"/>
                <w:sz w:val="20"/>
                <w:szCs w:val="20"/>
                <w:lang w:val="it-IT"/>
              </w:rPr>
              <w:t xml:space="preserve">, </w:t>
            </w:r>
            <w:r w:rsidRPr="001B38CA">
              <w:rPr>
                <w:rFonts w:ascii="Arial" w:hAnsi="Arial" w:cs="Arial"/>
                <w:sz w:val="20"/>
                <w:szCs w:val="20"/>
                <w:lang w:val="it-IT"/>
              </w:rPr>
              <w:t>ciclosporin</w:t>
            </w:r>
            <w:r>
              <w:rPr>
                <w:rFonts w:ascii="Arial" w:hAnsi="Arial" w:cs="Arial"/>
                <w:sz w:val="20"/>
                <w:szCs w:val="20"/>
                <w:lang w:val="it-IT"/>
              </w:rPr>
              <w:t xml:space="preserve">, </w:t>
            </w:r>
            <w:r w:rsidRPr="001B38CA">
              <w:rPr>
                <w:rFonts w:ascii="Arial" w:hAnsi="Arial" w:cs="Arial"/>
                <w:sz w:val="20"/>
                <w:szCs w:val="20"/>
              </w:rPr>
              <w:t>hydroxyzine</w:t>
            </w:r>
            <w:r w:rsidR="00CE7D5A">
              <w:rPr>
                <w:rFonts w:ascii="Arial" w:hAnsi="Arial" w:cs="Arial"/>
                <w:sz w:val="20"/>
                <w:szCs w:val="20"/>
              </w:rPr>
              <w:t xml:space="preserve">, </w:t>
            </w:r>
            <w:r w:rsidRPr="001B38CA">
              <w:rPr>
                <w:rFonts w:ascii="Arial" w:hAnsi="Arial" w:cs="Arial"/>
                <w:sz w:val="20"/>
                <w:szCs w:val="20"/>
              </w:rPr>
              <w:t>tamoxifen</w:t>
            </w:r>
          </w:p>
        </w:tc>
      </w:tr>
      <w:tr w:rsidR="009A0E2B" w14:paraId="01935407" w14:textId="77777777" w:rsidTr="009A0E2B">
        <w:tc>
          <w:tcPr>
            <w:tcW w:w="3936" w:type="dxa"/>
            <w:shd w:val="clear" w:color="auto" w:fill="D9D9D9" w:themeFill="background1" w:themeFillShade="D9"/>
          </w:tcPr>
          <w:p w14:paraId="3500BF25" w14:textId="77777777" w:rsidR="009A0E2B" w:rsidRPr="001B38CA" w:rsidRDefault="009A0E2B" w:rsidP="009A0E2B">
            <w:pPr>
              <w:spacing w:before="60"/>
              <w:rPr>
                <w:rFonts w:ascii="Arial" w:hAnsi="Arial" w:cs="Arial"/>
                <w:sz w:val="20"/>
                <w:szCs w:val="20"/>
              </w:rPr>
            </w:pPr>
            <w:r w:rsidRPr="001B38CA">
              <w:rPr>
                <w:rFonts w:ascii="Arial" w:hAnsi="Arial" w:cs="Arial"/>
                <w:sz w:val="20"/>
                <w:szCs w:val="20"/>
              </w:rPr>
              <w:t>Increased risk of neutropenia / agranulocytosis</w:t>
            </w:r>
          </w:p>
        </w:tc>
        <w:tc>
          <w:tcPr>
            <w:tcW w:w="4961" w:type="dxa"/>
            <w:shd w:val="clear" w:color="auto" w:fill="D9D9D9" w:themeFill="background1" w:themeFillShade="D9"/>
          </w:tcPr>
          <w:p w14:paraId="78B1CB0D" w14:textId="77777777" w:rsidR="009A0E2B" w:rsidRPr="005434A4" w:rsidRDefault="009A0E2B" w:rsidP="009A0E2B">
            <w:pPr>
              <w:spacing w:before="60"/>
              <w:rPr>
                <w:rFonts w:ascii="Arial" w:hAnsi="Arial" w:cs="Arial"/>
                <w:sz w:val="20"/>
                <w:szCs w:val="20"/>
              </w:rPr>
            </w:pPr>
            <w:r w:rsidRPr="005434A4">
              <w:rPr>
                <w:rFonts w:ascii="Arial" w:hAnsi="Arial" w:cs="Arial"/>
                <w:sz w:val="20"/>
                <w:szCs w:val="20"/>
              </w:rPr>
              <w:t xml:space="preserve">clozapine </w:t>
            </w:r>
          </w:p>
          <w:p w14:paraId="57C79F0B" w14:textId="77777777" w:rsidR="009A0E2B" w:rsidRPr="005434A4" w:rsidRDefault="009A0E2B" w:rsidP="009A0E2B">
            <w:pPr>
              <w:tabs>
                <w:tab w:val="left" w:pos="1155"/>
              </w:tabs>
              <w:rPr>
                <w:rFonts w:ascii="Arial" w:hAnsi="Arial" w:cs="Arial"/>
                <w:sz w:val="20"/>
                <w:szCs w:val="20"/>
              </w:rPr>
            </w:pPr>
            <w:r w:rsidRPr="005434A4">
              <w:rPr>
                <w:rFonts w:ascii="Arial" w:hAnsi="Arial" w:cs="Arial"/>
                <w:sz w:val="20"/>
                <w:szCs w:val="20"/>
              </w:rPr>
              <w:tab/>
            </w:r>
          </w:p>
        </w:tc>
        <w:tc>
          <w:tcPr>
            <w:tcW w:w="6717" w:type="dxa"/>
            <w:shd w:val="clear" w:color="auto" w:fill="D9D9D9" w:themeFill="background1" w:themeFillShade="D9"/>
          </w:tcPr>
          <w:p w14:paraId="202D4370" w14:textId="77777777" w:rsidR="009A0E2B" w:rsidRPr="005434A4" w:rsidRDefault="009A0E2B" w:rsidP="009A0E2B">
            <w:pPr>
              <w:spacing w:before="60"/>
              <w:rPr>
                <w:rFonts w:ascii="Arial" w:hAnsi="Arial" w:cs="Arial"/>
                <w:sz w:val="20"/>
                <w:szCs w:val="20"/>
              </w:rPr>
            </w:pPr>
            <w:r w:rsidRPr="005434A4">
              <w:rPr>
                <w:rFonts w:ascii="Arial" w:hAnsi="Arial" w:cs="Arial"/>
                <w:sz w:val="20"/>
                <w:szCs w:val="20"/>
              </w:rPr>
              <w:t xml:space="preserve">Carbamazepine, </w:t>
            </w:r>
            <w:r>
              <w:rPr>
                <w:rFonts w:ascii="Arial" w:hAnsi="Arial" w:cs="Arial"/>
                <w:sz w:val="20"/>
                <w:szCs w:val="20"/>
              </w:rPr>
              <w:t xml:space="preserve">carbimazole, </w:t>
            </w:r>
            <w:r w:rsidRPr="005434A4">
              <w:rPr>
                <w:rFonts w:ascii="Arial" w:hAnsi="Arial" w:cs="Arial"/>
                <w:sz w:val="20"/>
                <w:szCs w:val="20"/>
              </w:rPr>
              <w:t xml:space="preserve">Chloramphenicol, </w:t>
            </w:r>
            <w:proofErr w:type="spellStart"/>
            <w:r w:rsidRPr="005434A4">
              <w:rPr>
                <w:rFonts w:ascii="Arial" w:hAnsi="Arial" w:cs="Arial"/>
                <w:sz w:val="20"/>
                <w:szCs w:val="20"/>
              </w:rPr>
              <w:t>cyctotoxics</w:t>
            </w:r>
            <w:proofErr w:type="spellEnd"/>
            <w:r w:rsidRPr="005434A4">
              <w:rPr>
                <w:rFonts w:ascii="Arial" w:hAnsi="Arial" w:cs="Arial"/>
                <w:sz w:val="20"/>
                <w:szCs w:val="20"/>
              </w:rPr>
              <w:t xml:space="preserve"> </w:t>
            </w:r>
          </w:p>
          <w:p w14:paraId="0380DC62" w14:textId="02727CF6" w:rsidR="009A0E2B" w:rsidRPr="005434A4" w:rsidRDefault="009A0E2B" w:rsidP="009A0E2B">
            <w:pPr>
              <w:spacing w:after="60"/>
              <w:rPr>
                <w:rFonts w:ascii="Arial" w:hAnsi="Arial" w:cs="Arial"/>
                <w:sz w:val="20"/>
                <w:szCs w:val="20"/>
                <w:lang w:val="it-IT"/>
              </w:rPr>
            </w:pPr>
            <w:r w:rsidRPr="005434A4">
              <w:rPr>
                <w:rFonts w:ascii="Arial" w:hAnsi="Arial" w:cs="Arial"/>
                <w:sz w:val="20"/>
                <w:szCs w:val="20"/>
              </w:rPr>
              <w:t>long-acting depot, antipsychotics</w:t>
            </w:r>
            <w:r>
              <w:rPr>
                <w:rFonts w:ascii="Arial" w:hAnsi="Arial" w:cs="Arial"/>
                <w:sz w:val="20"/>
                <w:szCs w:val="20"/>
              </w:rPr>
              <w:t xml:space="preserve">, </w:t>
            </w:r>
            <w:r w:rsidRPr="005434A4">
              <w:rPr>
                <w:rFonts w:ascii="Arial" w:hAnsi="Arial" w:cs="Arial"/>
                <w:sz w:val="20"/>
                <w:szCs w:val="20"/>
                <w:lang w:val="it-IT"/>
              </w:rPr>
              <w:t>penicillamine, phenylbutazone</w:t>
            </w:r>
            <w:r>
              <w:rPr>
                <w:rFonts w:ascii="Arial" w:hAnsi="Arial" w:cs="Arial"/>
                <w:sz w:val="20"/>
                <w:szCs w:val="20"/>
                <w:lang w:val="it-IT"/>
              </w:rPr>
              <w:t xml:space="preserve">, </w:t>
            </w:r>
            <w:r w:rsidRPr="005434A4">
              <w:rPr>
                <w:rFonts w:ascii="Arial" w:hAnsi="Arial" w:cs="Arial"/>
                <w:sz w:val="20"/>
                <w:szCs w:val="20"/>
                <w:lang w:val="it-IT"/>
              </w:rPr>
              <w:t xml:space="preserve">sulphonamides, </w:t>
            </w:r>
            <w:r w:rsidR="00CE7D5A" w:rsidRPr="005434A4">
              <w:rPr>
                <w:rFonts w:ascii="Arial" w:hAnsi="Arial" w:cs="Arial"/>
                <w:sz w:val="20"/>
                <w:szCs w:val="20"/>
                <w:lang w:val="it-IT"/>
              </w:rPr>
              <w:t>e.g.,</w:t>
            </w:r>
            <w:r w:rsidRPr="005434A4">
              <w:rPr>
                <w:rFonts w:ascii="Arial" w:hAnsi="Arial" w:cs="Arial"/>
                <w:sz w:val="20"/>
                <w:szCs w:val="20"/>
                <w:lang w:val="it-IT"/>
              </w:rPr>
              <w:t xml:space="preserve"> co-trimoxazole</w:t>
            </w:r>
            <w:r>
              <w:rPr>
                <w:rFonts w:ascii="Arial" w:hAnsi="Arial" w:cs="Arial"/>
                <w:sz w:val="20"/>
                <w:szCs w:val="20"/>
                <w:lang w:val="it-IT"/>
              </w:rPr>
              <w:t xml:space="preserve">  </w:t>
            </w:r>
          </w:p>
        </w:tc>
      </w:tr>
      <w:tr w:rsidR="009A0E2B" w14:paraId="1DFC98AD" w14:textId="77777777" w:rsidTr="009A0E2B">
        <w:tc>
          <w:tcPr>
            <w:tcW w:w="3936" w:type="dxa"/>
            <w:shd w:val="clear" w:color="auto" w:fill="D9D9D9" w:themeFill="background1" w:themeFillShade="D9"/>
          </w:tcPr>
          <w:p w14:paraId="0C0B3B68" w14:textId="77777777" w:rsidR="009A0E2B" w:rsidRPr="001B38CA" w:rsidRDefault="009A0E2B" w:rsidP="009A0E2B">
            <w:pPr>
              <w:spacing w:before="60"/>
              <w:rPr>
                <w:rFonts w:ascii="Arial" w:hAnsi="Arial" w:cs="Arial"/>
                <w:sz w:val="20"/>
                <w:szCs w:val="20"/>
              </w:rPr>
            </w:pPr>
            <w:r w:rsidRPr="001B38CA">
              <w:rPr>
                <w:rFonts w:ascii="Arial" w:hAnsi="Arial" w:cs="Arial"/>
                <w:sz w:val="20"/>
                <w:szCs w:val="20"/>
              </w:rPr>
              <w:t xml:space="preserve">Increased sedation </w:t>
            </w:r>
          </w:p>
        </w:tc>
        <w:tc>
          <w:tcPr>
            <w:tcW w:w="4961" w:type="dxa"/>
            <w:shd w:val="clear" w:color="auto" w:fill="D9D9D9" w:themeFill="background1" w:themeFillShade="D9"/>
          </w:tcPr>
          <w:p w14:paraId="25F2B45D" w14:textId="77777777" w:rsidR="009A0E2B" w:rsidRPr="001B38CA" w:rsidRDefault="009A0E2B" w:rsidP="009A0E2B">
            <w:pPr>
              <w:spacing w:before="60"/>
              <w:rPr>
                <w:rFonts w:ascii="Arial" w:hAnsi="Arial" w:cs="Arial"/>
                <w:sz w:val="20"/>
                <w:szCs w:val="20"/>
              </w:rPr>
            </w:pPr>
            <w:r w:rsidRPr="001B38CA">
              <w:rPr>
                <w:rFonts w:ascii="Arial" w:hAnsi="Arial" w:cs="Arial"/>
                <w:sz w:val="20"/>
                <w:szCs w:val="20"/>
              </w:rPr>
              <w:t>Chlorpromazine</w:t>
            </w:r>
            <w:r>
              <w:rPr>
                <w:rFonts w:ascii="Arial" w:hAnsi="Arial" w:cs="Arial"/>
                <w:sz w:val="20"/>
                <w:szCs w:val="20"/>
              </w:rPr>
              <w:t xml:space="preserve">, clozapine, Olanzapine, </w:t>
            </w:r>
            <w:r w:rsidRPr="001B38CA">
              <w:rPr>
                <w:rFonts w:ascii="Arial" w:hAnsi="Arial" w:cs="Arial"/>
                <w:sz w:val="20"/>
                <w:szCs w:val="20"/>
              </w:rPr>
              <w:t>quetiapine</w:t>
            </w:r>
            <w:r>
              <w:rPr>
                <w:rFonts w:ascii="Arial" w:hAnsi="Arial" w:cs="Arial"/>
                <w:sz w:val="20"/>
                <w:szCs w:val="20"/>
              </w:rPr>
              <w:t xml:space="preserve">, </w:t>
            </w:r>
            <w:proofErr w:type="spellStart"/>
            <w:r w:rsidRPr="001B38CA">
              <w:rPr>
                <w:rFonts w:ascii="Arial" w:hAnsi="Arial" w:cs="Arial"/>
                <w:sz w:val="20"/>
                <w:szCs w:val="20"/>
              </w:rPr>
              <w:t>Pericyazine</w:t>
            </w:r>
            <w:proofErr w:type="spellEnd"/>
            <w:r>
              <w:rPr>
                <w:rFonts w:ascii="Arial" w:hAnsi="Arial" w:cs="Arial"/>
                <w:sz w:val="20"/>
                <w:szCs w:val="20"/>
              </w:rPr>
              <w:t xml:space="preserve">, </w:t>
            </w:r>
            <w:r w:rsidRPr="001B38CA">
              <w:rPr>
                <w:rFonts w:ascii="Arial" w:hAnsi="Arial" w:cs="Arial"/>
                <w:sz w:val="20"/>
                <w:szCs w:val="20"/>
              </w:rPr>
              <w:t>zuclopenthixol</w:t>
            </w:r>
            <w:r>
              <w:rPr>
                <w:rFonts w:ascii="Arial" w:hAnsi="Arial" w:cs="Arial"/>
                <w:sz w:val="20"/>
                <w:szCs w:val="20"/>
              </w:rPr>
              <w:t xml:space="preserve">, </w:t>
            </w:r>
          </w:p>
        </w:tc>
        <w:tc>
          <w:tcPr>
            <w:tcW w:w="6717" w:type="dxa"/>
            <w:shd w:val="clear" w:color="auto" w:fill="D9D9D9" w:themeFill="background1" w:themeFillShade="D9"/>
          </w:tcPr>
          <w:p w14:paraId="6AFE1FDF" w14:textId="77777777" w:rsidR="009A0E2B" w:rsidRPr="001B38CA" w:rsidRDefault="009A0E2B" w:rsidP="009A0E2B">
            <w:pPr>
              <w:spacing w:before="60"/>
              <w:rPr>
                <w:rFonts w:ascii="Arial" w:hAnsi="Arial" w:cs="Arial"/>
                <w:sz w:val="20"/>
                <w:szCs w:val="20"/>
              </w:rPr>
            </w:pPr>
            <w:r w:rsidRPr="001B38CA">
              <w:rPr>
                <w:rFonts w:ascii="Arial" w:hAnsi="Arial" w:cs="Arial"/>
                <w:sz w:val="20"/>
                <w:szCs w:val="20"/>
              </w:rPr>
              <w:t>Alcohol</w:t>
            </w:r>
            <w:r>
              <w:rPr>
                <w:rFonts w:ascii="Arial" w:hAnsi="Arial" w:cs="Arial"/>
                <w:sz w:val="20"/>
                <w:szCs w:val="20"/>
              </w:rPr>
              <w:t xml:space="preserve">, </w:t>
            </w:r>
            <w:r w:rsidRPr="001B38CA">
              <w:rPr>
                <w:rFonts w:ascii="Arial" w:hAnsi="Arial" w:cs="Arial"/>
                <w:sz w:val="20"/>
                <w:szCs w:val="20"/>
              </w:rPr>
              <w:t>antihistamines</w:t>
            </w:r>
            <w:r>
              <w:rPr>
                <w:rFonts w:ascii="Arial" w:hAnsi="Arial" w:cs="Arial"/>
                <w:sz w:val="20"/>
                <w:szCs w:val="20"/>
              </w:rPr>
              <w:t xml:space="preserve">, </w:t>
            </w:r>
            <w:r w:rsidRPr="001B38CA">
              <w:rPr>
                <w:rFonts w:ascii="Arial" w:hAnsi="Arial" w:cs="Arial"/>
                <w:sz w:val="20"/>
                <w:szCs w:val="20"/>
              </w:rPr>
              <w:t>Benzodiazepines</w:t>
            </w:r>
            <w:r>
              <w:rPr>
                <w:rFonts w:ascii="Arial" w:hAnsi="Arial" w:cs="Arial"/>
                <w:sz w:val="20"/>
                <w:szCs w:val="20"/>
              </w:rPr>
              <w:t xml:space="preserve">, </w:t>
            </w:r>
            <w:r w:rsidRPr="001B38CA">
              <w:rPr>
                <w:rFonts w:ascii="Arial" w:hAnsi="Arial" w:cs="Arial"/>
                <w:sz w:val="20"/>
                <w:szCs w:val="20"/>
              </w:rPr>
              <w:t>mirtazapine</w:t>
            </w:r>
            <w:r>
              <w:rPr>
                <w:rFonts w:ascii="Arial" w:hAnsi="Arial" w:cs="Arial"/>
                <w:sz w:val="20"/>
                <w:szCs w:val="20"/>
              </w:rPr>
              <w:t xml:space="preserve">, </w:t>
            </w:r>
            <w:r w:rsidRPr="001B38CA">
              <w:rPr>
                <w:rFonts w:ascii="Arial" w:hAnsi="Arial" w:cs="Arial"/>
                <w:sz w:val="20"/>
                <w:szCs w:val="20"/>
              </w:rPr>
              <w:t>opioid analgesics</w:t>
            </w:r>
            <w:r>
              <w:rPr>
                <w:rFonts w:ascii="Arial" w:hAnsi="Arial" w:cs="Arial"/>
                <w:sz w:val="20"/>
                <w:szCs w:val="20"/>
              </w:rPr>
              <w:t xml:space="preserve">, </w:t>
            </w:r>
            <w:r w:rsidRPr="001B38CA">
              <w:rPr>
                <w:rFonts w:ascii="Arial" w:hAnsi="Arial" w:cs="Arial"/>
                <w:sz w:val="20"/>
                <w:szCs w:val="20"/>
              </w:rPr>
              <w:t>trazodone</w:t>
            </w:r>
          </w:p>
          <w:p w14:paraId="3219AC88" w14:textId="77777777" w:rsidR="009A0E2B" w:rsidRPr="001B38CA" w:rsidRDefault="009A0E2B" w:rsidP="009A0E2B">
            <w:pPr>
              <w:spacing w:after="60"/>
              <w:rPr>
                <w:rFonts w:ascii="Arial" w:hAnsi="Arial" w:cs="Arial"/>
                <w:sz w:val="20"/>
                <w:szCs w:val="20"/>
              </w:rPr>
            </w:pPr>
            <w:r w:rsidRPr="001B38CA">
              <w:rPr>
                <w:rFonts w:ascii="Arial" w:hAnsi="Arial" w:cs="Arial"/>
                <w:sz w:val="20"/>
                <w:szCs w:val="20"/>
              </w:rPr>
              <w:t xml:space="preserve">tricyclic antidepressants </w:t>
            </w:r>
          </w:p>
        </w:tc>
      </w:tr>
      <w:tr w:rsidR="009A0E2B" w14:paraId="4E01A664" w14:textId="77777777" w:rsidTr="009A0E2B">
        <w:tc>
          <w:tcPr>
            <w:tcW w:w="3936" w:type="dxa"/>
            <w:shd w:val="clear" w:color="auto" w:fill="D9D9D9" w:themeFill="background1" w:themeFillShade="D9"/>
          </w:tcPr>
          <w:p w14:paraId="7E79F252" w14:textId="77777777" w:rsidR="009A0E2B" w:rsidRPr="001B38CA" w:rsidRDefault="009A0E2B" w:rsidP="009A0E2B">
            <w:pPr>
              <w:spacing w:before="60"/>
              <w:rPr>
                <w:rFonts w:ascii="Arial" w:hAnsi="Arial" w:cs="Arial"/>
                <w:sz w:val="20"/>
                <w:szCs w:val="20"/>
              </w:rPr>
            </w:pPr>
            <w:r w:rsidRPr="001B38CA">
              <w:rPr>
                <w:rFonts w:ascii="Arial" w:hAnsi="Arial" w:cs="Arial"/>
                <w:sz w:val="20"/>
                <w:szCs w:val="20"/>
              </w:rPr>
              <w:t>Increased risk of anticholinergic</w:t>
            </w:r>
          </w:p>
          <w:p w14:paraId="27522CF3" w14:textId="77777777" w:rsidR="009A0E2B" w:rsidRPr="001B38CA" w:rsidRDefault="009A0E2B" w:rsidP="009A0E2B">
            <w:pPr>
              <w:rPr>
                <w:rFonts w:ascii="Arial" w:hAnsi="Arial" w:cs="Arial"/>
                <w:sz w:val="20"/>
                <w:szCs w:val="20"/>
              </w:rPr>
            </w:pPr>
            <w:r w:rsidRPr="001B38CA">
              <w:rPr>
                <w:rFonts w:ascii="Arial" w:hAnsi="Arial" w:cs="Arial"/>
                <w:sz w:val="20"/>
                <w:szCs w:val="20"/>
              </w:rPr>
              <w:t xml:space="preserve">Side-effects, </w:t>
            </w:r>
            <w:proofErr w:type="spellStart"/>
            <w:proofErr w:type="gramStart"/>
            <w:r w:rsidRPr="001B38CA">
              <w:rPr>
                <w:rFonts w:ascii="Arial" w:hAnsi="Arial" w:cs="Arial"/>
                <w:sz w:val="20"/>
                <w:szCs w:val="20"/>
              </w:rPr>
              <w:t>eg</w:t>
            </w:r>
            <w:proofErr w:type="spellEnd"/>
            <w:proofErr w:type="gramEnd"/>
            <w:r w:rsidRPr="001B38CA">
              <w:rPr>
                <w:rFonts w:ascii="Arial" w:hAnsi="Arial" w:cs="Arial"/>
                <w:sz w:val="20"/>
                <w:szCs w:val="20"/>
              </w:rPr>
              <w:t xml:space="preserve"> constipation, urinary retention, blurred vision, confusion</w:t>
            </w:r>
          </w:p>
        </w:tc>
        <w:tc>
          <w:tcPr>
            <w:tcW w:w="4961" w:type="dxa"/>
            <w:shd w:val="clear" w:color="auto" w:fill="D9D9D9" w:themeFill="background1" w:themeFillShade="D9"/>
          </w:tcPr>
          <w:p w14:paraId="1693352E" w14:textId="77777777" w:rsidR="009A0E2B" w:rsidRPr="001B38CA" w:rsidRDefault="009A0E2B" w:rsidP="009A0E2B">
            <w:pPr>
              <w:spacing w:after="60"/>
              <w:rPr>
                <w:rFonts w:ascii="Arial" w:hAnsi="Arial" w:cs="Arial"/>
                <w:sz w:val="20"/>
                <w:szCs w:val="20"/>
              </w:rPr>
            </w:pPr>
            <w:r w:rsidRPr="001B38CA">
              <w:rPr>
                <w:rFonts w:ascii="Arial" w:hAnsi="Arial" w:cs="Arial"/>
                <w:sz w:val="20"/>
                <w:szCs w:val="20"/>
              </w:rPr>
              <w:t>Chlorpromazine</w:t>
            </w:r>
            <w:r>
              <w:rPr>
                <w:rFonts w:ascii="Arial" w:hAnsi="Arial" w:cs="Arial"/>
                <w:sz w:val="20"/>
                <w:szCs w:val="20"/>
              </w:rPr>
              <w:t xml:space="preserve">, </w:t>
            </w:r>
            <w:r w:rsidRPr="001B38CA">
              <w:rPr>
                <w:rFonts w:ascii="Arial" w:hAnsi="Arial" w:cs="Arial"/>
                <w:sz w:val="20"/>
                <w:szCs w:val="20"/>
              </w:rPr>
              <w:t>clozapine</w:t>
            </w:r>
            <w:r>
              <w:rPr>
                <w:rFonts w:ascii="Arial" w:hAnsi="Arial" w:cs="Arial"/>
                <w:sz w:val="20"/>
                <w:szCs w:val="20"/>
              </w:rPr>
              <w:t xml:space="preserve">, </w:t>
            </w:r>
            <w:r w:rsidRPr="001B38CA">
              <w:rPr>
                <w:rFonts w:ascii="Arial" w:hAnsi="Arial" w:cs="Arial"/>
                <w:sz w:val="20"/>
                <w:szCs w:val="20"/>
              </w:rPr>
              <w:t>Pimozide</w:t>
            </w:r>
            <w:r>
              <w:rPr>
                <w:rFonts w:ascii="Arial" w:hAnsi="Arial" w:cs="Arial"/>
                <w:sz w:val="20"/>
                <w:szCs w:val="20"/>
              </w:rPr>
              <w:t xml:space="preserve">, </w:t>
            </w:r>
            <w:r w:rsidRPr="001B38CA">
              <w:rPr>
                <w:rFonts w:ascii="Arial" w:hAnsi="Arial" w:cs="Arial"/>
                <w:sz w:val="20"/>
                <w:szCs w:val="20"/>
              </w:rPr>
              <w:t>trifluoperazine</w:t>
            </w:r>
            <w:r>
              <w:rPr>
                <w:rFonts w:ascii="Arial" w:hAnsi="Arial" w:cs="Arial"/>
                <w:sz w:val="20"/>
                <w:szCs w:val="20"/>
              </w:rPr>
              <w:t xml:space="preserve">, </w:t>
            </w:r>
            <w:r w:rsidRPr="001B38CA">
              <w:rPr>
                <w:rFonts w:ascii="Arial" w:hAnsi="Arial" w:cs="Arial"/>
                <w:sz w:val="20"/>
                <w:szCs w:val="20"/>
              </w:rPr>
              <w:t>zuclopenthixol</w:t>
            </w:r>
          </w:p>
        </w:tc>
        <w:tc>
          <w:tcPr>
            <w:tcW w:w="6717" w:type="dxa"/>
            <w:shd w:val="clear" w:color="auto" w:fill="D9D9D9" w:themeFill="background1" w:themeFillShade="D9"/>
          </w:tcPr>
          <w:p w14:paraId="286BE374" w14:textId="032429D2" w:rsidR="009A0E2B" w:rsidRPr="001B38CA" w:rsidRDefault="009A0E2B" w:rsidP="009A0E2B">
            <w:pPr>
              <w:spacing w:before="60"/>
              <w:rPr>
                <w:rFonts w:ascii="Arial" w:hAnsi="Arial" w:cs="Arial"/>
                <w:sz w:val="20"/>
                <w:szCs w:val="20"/>
              </w:rPr>
            </w:pPr>
            <w:r w:rsidRPr="001B38CA">
              <w:rPr>
                <w:rFonts w:ascii="Arial" w:hAnsi="Arial" w:cs="Arial"/>
                <w:sz w:val="20"/>
                <w:szCs w:val="20"/>
              </w:rPr>
              <w:t xml:space="preserve">Anticholinergic drugs, </w:t>
            </w:r>
            <w:r w:rsidR="00CE7D5A" w:rsidRPr="001B38CA">
              <w:rPr>
                <w:rFonts w:ascii="Arial" w:hAnsi="Arial" w:cs="Arial"/>
                <w:sz w:val="20"/>
                <w:szCs w:val="20"/>
              </w:rPr>
              <w:t>e.g.,</w:t>
            </w:r>
            <w:r w:rsidRPr="001B38CA">
              <w:rPr>
                <w:rFonts w:ascii="Arial" w:hAnsi="Arial" w:cs="Arial"/>
                <w:sz w:val="20"/>
                <w:szCs w:val="20"/>
              </w:rPr>
              <w:t xml:space="preserve"> procyclidine, </w:t>
            </w:r>
            <w:r w:rsidR="00CE7D5A" w:rsidRPr="001B38CA">
              <w:rPr>
                <w:rFonts w:ascii="Arial" w:hAnsi="Arial" w:cs="Arial"/>
                <w:sz w:val="20"/>
                <w:szCs w:val="20"/>
              </w:rPr>
              <w:t>hyoscine, tricyclic</w:t>
            </w:r>
            <w:r w:rsidRPr="001B38CA">
              <w:rPr>
                <w:rFonts w:ascii="Arial" w:hAnsi="Arial" w:cs="Arial"/>
                <w:sz w:val="20"/>
                <w:szCs w:val="20"/>
              </w:rPr>
              <w:t xml:space="preserve"> antidepressants</w:t>
            </w:r>
            <w:r>
              <w:rPr>
                <w:rFonts w:ascii="Arial" w:hAnsi="Arial" w:cs="Arial"/>
                <w:sz w:val="20"/>
                <w:szCs w:val="20"/>
              </w:rPr>
              <w:t xml:space="preserve">, tolterodine, </w:t>
            </w:r>
            <w:proofErr w:type="spellStart"/>
            <w:r>
              <w:rPr>
                <w:rFonts w:ascii="Arial" w:hAnsi="Arial" w:cs="Arial"/>
                <w:sz w:val="20"/>
                <w:szCs w:val="20"/>
              </w:rPr>
              <w:t>oxybutnin</w:t>
            </w:r>
            <w:proofErr w:type="spellEnd"/>
            <w:r w:rsidRPr="001B38CA">
              <w:rPr>
                <w:rFonts w:ascii="Arial" w:hAnsi="Arial" w:cs="Arial"/>
                <w:sz w:val="20"/>
                <w:szCs w:val="20"/>
              </w:rPr>
              <w:t xml:space="preserve"> </w:t>
            </w:r>
          </w:p>
        </w:tc>
      </w:tr>
      <w:tr w:rsidR="009A0E2B" w14:paraId="32DD1318" w14:textId="77777777" w:rsidTr="009A0E2B">
        <w:tc>
          <w:tcPr>
            <w:tcW w:w="3936" w:type="dxa"/>
            <w:shd w:val="clear" w:color="auto" w:fill="D9D9D9" w:themeFill="background1" w:themeFillShade="D9"/>
          </w:tcPr>
          <w:p w14:paraId="30592E95" w14:textId="77777777" w:rsidR="009A0E2B" w:rsidRPr="001B38CA" w:rsidRDefault="009A0E2B" w:rsidP="009A0E2B">
            <w:pPr>
              <w:spacing w:before="60"/>
              <w:rPr>
                <w:rFonts w:ascii="Arial" w:hAnsi="Arial" w:cs="Arial"/>
                <w:sz w:val="20"/>
                <w:szCs w:val="20"/>
              </w:rPr>
            </w:pPr>
            <w:r w:rsidRPr="001B38CA">
              <w:rPr>
                <w:rFonts w:ascii="Arial" w:hAnsi="Arial" w:cs="Arial"/>
                <w:sz w:val="20"/>
                <w:szCs w:val="20"/>
              </w:rPr>
              <w:t xml:space="preserve">Decreased blood pressure or falls </w:t>
            </w:r>
          </w:p>
        </w:tc>
        <w:tc>
          <w:tcPr>
            <w:tcW w:w="4961" w:type="dxa"/>
            <w:shd w:val="clear" w:color="auto" w:fill="D9D9D9" w:themeFill="background1" w:themeFillShade="D9"/>
          </w:tcPr>
          <w:p w14:paraId="685CE551" w14:textId="77777777" w:rsidR="009A0E2B" w:rsidRPr="001B38CA" w:rsidRDefault="009A0E2B" w:rsidP="009A0E2B">
            <w:pPr>
              <w:rPr>
                <w:rFonts w:ascii="Arial" w:hAnsi="Arial" w:cs="Arial"/>
                <w:sz w:val="20"/>
                <w:szCs w:val="20"/>
                <w:lang w:val="it-IT"/>
              </w:rPr>
            </w:pPr>
            <w:r>
              <w:rPr>
                <w:rFonts w:ascii="Arial" w:hAnsi="Arial" w:cs="Arial"/>
                <w:sz w:val="20"/>
                <w:szCs w:val="20"/>
                <w:lang w:val="it-IT"/>
              </w:rPr>
              <w:t xml:space="preserve">Chlorpromazine, </w:t>
            </w:r>
            <w:r w:rsidRPr="001B38CA">
              <w:rPr>
                <w:rFonts w:ascii="Arial" w:hAnsi="Arial" w:cs="Arial"/>
                <w:sz w:val="20"/>
                <w:szCs w:val="20"/>
                <w:lang w:val="it-IT"/>
              </w:rPr>
              <w:t>clozapine</w:t>
            </w:r>
            <w:r>
              <w:rPr>
                <w:rFonts w:ascii="Arial" w:hAnsi="Arial" w:cs="Arial"/>
                <w:sz w:val="20"/>
                <w:szCs w:val="20"/>
                <w:lang w:val="it-IT"/>
              </w:rPr>
              <w:t xml:space="preserve">, </w:t>
            </w:r>
            <w:r w:rsidRPr="001B38CA">
              <w:rPr>
                <w:rFonts w:ascii="Arial" w:hAnsi="Arial" w:cs="Arial"/>
                <w:sz w:val="20"/>
                <w:szCs w:val="20"/>
                <w:lang w:val="it-IT"/>
              </w:rPr>
              <w:t>Pericyazine</w:t>
            </w:r>
            <w:r>
              <w:rPr>
                <w:rFonts w:ascii="Arial" w:hAnsi="Arial" w:cs="Arial"/>
                <w:sz w:val="20"/>
                <w:szCs w:val="20"/>
                <w:lang w:val="it-IT"/>
              </w:rPr>
              <w:t xml:space="preserve">, </w:t>
            </w:r>
            <w:r w:rsidRPr="001B38CA">
              <w:rPr>
                <w:rFonts w:ascii="Arial" w:hAnsi="Arial" w:cs="Arial"/>
                <w:sz w:val="20"/>
                <w:szCs w:val="20"/>
                <w:lang w:val="it-IT"/>
              </w:rPr>
              <w:t>pimozide</w:t>
            </w:r>
            <w:r>
              <w:rPr>
                <w:rFonts w:ascii="Arial" w:hAnsi="Arial" w:cs="Arial"/>
                <w:sz w:val="20"/>
                <w:szCs w:val="20"/>
                <w:lang w:val="it-IT"/>
              </w:rPr>
              <w:t xml:space="preserve">, </w:t>
            </w:r>
            <w:r w:rsidRPr="001B38CA">
              <w:rPr>
                <w:rFonts w:ascii="Arial" w:hAnsi="Arial" w:cs="Arial"/>
                <w:sz w:val="20"/>
                <w:szCs w:val="20"/>
                <w:lang w:val="it-IT"/>
              </w:rPr>
              <w:t>Risperidone</w:t>
            </w:r>
            <w:r>
              <w:rPr>
                <w:rFonts w:ascii="Arial" w:hAnsi="Arial" w:cs="Arial"/>
                <w:sz w:val="20"/>
                <w:szCs w:val="20"/>
                <w:lang w:val="it-IT"/>
              </w:rPr>
              <w:t>, Aripiprazole</w:t>
            </w:r>
          </w:p>
        </w:tc>
        <w:tc>
          <w:tcPr>
            <w:tcW w:w="6717" w:type="dxa"/>
            <w:shd w:val="clear" w:color="auto" w:fill="D9D9D9" w:themeFill="background1" w:themeFillShade="D9"/>
          </w:tcPr>
          <w:p w14:paraId="4ED63070" w14:textId="77777777" w:rsidR="009A0E2B" w:rsidRDefault="009A0E2B" w:rsidP="009A0E2B">
            <w:pPr>
              <w:spacing w:before="60"/>
              <w:rPr>
                <w:rFonts w:ascii="Arial" w:hAnsi="Arial" w:cs="Arial"/>
                <w:sz w:val="20"/>
                <w:szCs w:val="20"/>
              </w:rPr>
            </w:pPr>
            <w:r>
              <w:rPr>
                <w:rFonts w:ascii="Arial" w:hAnsi="Arial" w:cs="Arial"/>
                <w:sz w:val="20"/>
                <w:szCs w:val="20"/>
              </w:rPr>
              <w:t xml:space="preserve">ACE inhibitors, </w:t>
            </w:r>
            <w:r w:rsidRPr="001B38CA">
              <w:rPr>
                <w:rFonts w:ascii="Arial" w:hAnsi="Arial" w:cs="Arial"/>
                <w:sz w:val="20"/>
                <w:szCs w:val="20"/>
              </w:rPr>
              <w:t>alcohol</w:t>
            </w:r>
            <w:r>
              <w:rPr>
                <w:rFonts w:ascii="Arial" w:hAnsi="Arial" w:cs="Arial"/>
                <w:sz w:val="20"/>
                <w:szCs w:val="20"/>
              </w:rPr>
              <w:t xml:space="preserve">, </w:t>
            </w:r>
            <w:r w:rsidRPr="001B38CA">
              <w:rPr>
                <w:rFonts w:ascii="Arial" w:hAnsi="Arial" w:cs="Arial"/>
                <w:sz w:val="20"/>
                <w:szCs w:val="20"/>
              </w:rPr>
              <w:t>antihypertensives</w:t>
            </w:r>
            <w:r>
              <w:rPr>
                <w:rFonts w:ascii="Arial" w:hAnsi="Arial" w:cs="Arial"/>
                <w:sz w:val="20"/>
                <w:szCs w:val="20"/>
              </w:rPr>
              <w:t xml:space="preserve"> </w:t>
            </w:r>
          </w:p>
          <w:p w14:paraId="0A0D14A1" w14:textId="77777777" w:rsidR="009A0E2B" w:rsidRPr="001B38CA" w:rsidRDefault="009A0E2B" w:rsidP="009A0E2B">
            <w:pPr>
              <w:spacing w:before="60"/>
              <w:rPr>
                <w:rFonts w:ascii="Arial" w:hAnsi="Arial" w:cs="Arial"/>
                <w:sz w:val="20"/>
                <w:szCs w:val="20"/>
              </w:rPr>
            </w:pPr>
            <w:r>
              <w:rPr>
                <w:rFonts w:ascii="Arial" w:hAnsi="Arial" w:cs="Arial"/>
                <w:sz w:val="20"/>
                <w:szCs w:val="20"/>
              </w:rPr>
              <w:t xml:space="preserve">tricyclic antidepressants, </w:t>
            </w:r>
          </w:p>
        </w:tc>
      </w:tr>
      <w:tr w:rsidR="009A0E2B" w14:paraId="4DF14554" w14:textId="77777777" w:rsidTr="009A0E2B">
        <w:tc>
          <w:tcPr>
            <w:tcW w:w="3936" w:type="dxa"/>
            <w:shd w:val="clear" w:color="auto" w:fill="D9D9D9" w:themeFill="background1" w:themeFillShade="D9"/>
          </w:tcPr>
          <w:p w14:paraId="663258CE" w14:textId="77777777" w:rsidR="009A0E2B" w:rsidRPr="001B38CA" w:rsidRDefault="009A0E2B" w:rsidP="009A0E2B">
            <w:pPr>
              <w:spacing w:before="60"/>
              <w:rPr>
                <w:rFonts w:ascii="Arial" w:hAnsi="Arial" w:cs="Arial"/>
                <w:sz w:val="20"/>
                <w:szCs w:val="20"/>
              </w:rPr>
            </w:pPr>
            <w:r w:rsidRPr="001B38CA">
              <w:rPr>
                <w:rFonts w:ascii="Arial" w:hAnsi="Arial" w:cs="Arial"/>
                <w:sz w:val="20"/>
                <w:szCs w:val="20"/>
              </w:rPr>
              <w:t>Increased risk of seizures</w:t>
            </w:r>
          </w:p>
          <w:p w14:paraId="3485D5EA" w14:textId="77777777" w:rsidR="009A0E2B" w:rsidRPr="001B38CA" w:rsidRDefault="009A0E2B" w:rsidP="009A0E2B">
            <w:pPr>
              <w:rPr>
                <w:rFonts w:ascii="Arial" w:hAnsi="Arial" w:cs="Arial"/>
                <w:sz w:val="20"/>
                <w:szCs w:val="20"/>
              </w:rPr>
            </w:pPr>
          </w:p>
        </w:tc>
        <w:tc>
          <w:tcPr>
            <w:tcW w:w="4961" w:type="dxa"/>
            <w:shd w:val="clear" w:color="auto" w:fill="D9D9D9" w:themeFill="background1" w:themeFillShade="D9"/>
          </w:tcPr>
          <w:p w14:paraId="0D6C4E3F" w14:textId="77777777" w:rsidR="009A0E2B" w:rsidRPr="001B38CA" w:rsidRDefault="009A0E2B" w:rsidP="009A0E2B">
            <w:pPr>
              <w:rPr>
                <w:rFonts w:ascii="Arial" w:hAnsi="Arial" w:cs="Arial"/>
                <w:sz w:val="20"/>
                <w:szCs w:val="20"/>
              </w:rPr>
            </w:pPr>
            <w:r w:rsidRPr="001B38CA">
              <w:rPr>
                <w:rFonts w:ascii="Arial" w:hAnsi="Arial" w:cs="Arial"/>
                <w:sz w:val="20"/>
                <w:szCs w:val="20"/>
              </w:rPr>
              <w:t>Chlorpromazine</w:t>
            </w:r>
            <w:r>
              <w:rPr>
                <w:rFonts w:ascii="Arial" w:hAnsi="Arial" w:cs="Arial"/>
                <w:sz w:val="20"/>
                <w:szCs w:val="20"/>
              </w:rPr>
              <w:t xml:space="preserve"> </w:t>
            </w:r>
            <w:r w:rsidRPr="001B38CA">
              <w:rPr>
                <w:rFonts w:ascii="Arial" w:hAnsi="Arial" w:cs="Arial"/>
                <w:sz w:val="20"/>
                <w:szCs w:val="20"/>
              </w:rPr>
              <w:t>clozapine</w:t>
            </w:r>
            <w:r>
              <w:rPr>
                <w:rFonts w:ascii="Arial" w:hAnsi="Arial" w:cs="Arial"/>
                <w:sz w:val="20"/>
                <w:szCs w:val="20"/>
              </w:rPr>
              <w:t xml:space="preserve">, </w:t>
            </w:r>
            <w:r w:rsidRPr="001B38CA">
              <w:rPr>
                <w:rFonts w:ascii="Arial" w:hAnsi="Arial" w:cs="Arial"/>
                <w:sz w:val="20"/>
                <w:szCs w:val="20"/>
              </w:rPr>
              <w:t>most phenothiazines</w:t>
            </w:r>
          </w:p>
        </w:tc>
        <w:tc>
          <w:tcPr>
            <w:tcW w:w="6717" w:type="dxa"/>
            <w:shd w:val="clear" w:color="auto" w:fill="D9D9D9" w:themeFill="background1" w:themeFillShade="D9"/>
          </w:tcPr>
          <w:p w14:paraId="0F02915E" w14:textId="7A96EFFE" w:rsidR="009A0E2B" w:rsidRPr="001B38CA" w:rsidRDefault="009A0E2B" w:rsidP="009A0E2B">
            <w:pPr>
              <w:spacing w:before="60"/>
              <w:rPr>
                <w:rFonts w:ascii="Arial" w:hAnsi="Arial" w:cs="Arial"/>
                <w:sz w:val="20"/>
                <w:szCs w:val="20"/>
              </w:rPr>
            </w:pPr>
            <w:r w:rsidRPr="001B38CA">
              <w:rPr>
                <w:rFonts w:ascii="Arial" w:hAnsi="Arial" w:cs="Arial"/>
                <w:sz w:val="20"/>
                <w:szCs w:val="20"/>
              </w:rPr>
              <w:t xml:space="preserve">sudden benzodiazepine </w:t>
            </w:r>
            <w:r w:rsidR="00CE7D5A" w:rsidRPr="001B38CA">
              <w:rPr>
                <w:rFonts w:ascii="Arial" w:hAnsi="Arial" w:cs="Arial"/>
                <w:sz w:val="20"/>
                <w:szCs w:val="20"/>
              </w:rPr>
              <w:t>withdrawal</w:t>
            </w:r>
            <w:r w:rsidR="00CE7D5A">
              <w:rPr>
                <w:rFonts w:ascii="Arial" w:hAnsi="Arial" w:cs="Arial"/>
                <w:sz w:val="20"/>
                <w:szCs w:val="20"/>
              </w:rPr>
              <w:t xml:space="preserve">, </w:t>
            </w:r>
            <w:r w:rsidR="00CE7D5A" w:rsidRPr="001B38CA">
              <w:rPr>
                <w:rFonts w:ascii="Arial" w:hAnsi="Arial" w:cs="Arial"/>
                <w:sz w:val="20"/>
                <w:szCs w:val="20"/>
              </w:rPr>
              <w:t>tricyclic</w:t>
            </w:r>
            <w:r w:rsidRPr="001B38CA">
              <w:rPr>
                <w:rFonts w:ascii="Arial" w:hAnsi="Arial" w:cs="Arial"/>
                <w:sz w:val="20"/>
                <w:szCs w:val="20"/>
              </w:rPr>
              <w:t xml:space="preserve"> antidepressants</w:t>
            </w:r>
          </w:p>
          <w:p w14:paraId="708F8BC0" w14:textId="77777777" w:rsidR="009A0E2B" w:rsidRPr="001B38CA" w:rsidRDefault="009A0E2B" w:rsidP="009A0E2B">
            <w:pPr>
              <w:spacing w:before="60"/>
              <w:rPr>
                <w:rFonts w:ascii="Arial" w:hAnsi="Arial" w:cs="Arial"/>
                <w:sz w:val="20"/>
                <w:szCs w:val="20"/>
              </w:rPr>
            </w:pPr>
          </w:p>
        </w:tc>
      </w:tr>
      <w:tr w:rsidR="009A0E2B" w14:paraId="6EAFFABE" w14:textId="77777777" w:rsidTr="009A0E2B">
        <w:tc>
          <w:tcPr>
            <w:tcW w:w="3936" w:type="dxa"/>
            <w:shd w:val="clear" w:color="auto" w:fill="D9D9D9" w:themeFill="background1" w:themeFillShade="D9"/>
          </w:tcPr>
          <w:p w14:paraId="3BFD75AB" w14:textId="77777777" w:rsidR="009A0E2B" w:rsidRPr="001B38CA" w:rsidRDefault="009A0E2B" w:rsidP="009A0E2B">
            <w:pPr>
              <w:spacing w:before="60"/>
              <w:rPr>
                <w:rFonts w:ascii="Arial" w:hAnsi="Arial" w:cs="Arial"/>
                <w:sz w:val="20"/>
                <w:szCs w:val="20"/>
              </w:rPr>
            </w:pPr>
            <w:r w:rsidRPr="001B38CA">
              <w:rPr>
                <w:rFonts w:ascii="Arial" w:hAnsi="Arial" w:cs="Arial"/>
                <w:sz w:val="20"/>
                <w:szCs w:val="20"/>
              </w:rPr>
              <w:t>Increased weight gain / metabolic changes</w:t>
            </w:r>
          </w:p>
        </w:tc>
        <w:tc>
          <w:tcPr>
            <w:tcW w:w="4961" w:type="dxa"/>
            <w:shd w:val="clear" w:color="auto" w:fill="D9D9D9" w:themeFill="background1" w:themeFillShade="D9"/>
          </w:tcPr>
          <w:p w14:paraId="0597E5E9" w14:textId="77777777" w:rsidR="009A0E2B" w:rsidRPr="001B38CA" w:rsidRDefault="009A0E2B" w:rsidP="009A0E2B">
            <w:pPr>
              <w:rPr>
                <w:rFonts w:ascii="Arial" w:hAnsi="Arial" w:cs="Arial"/>
                <w:sz w:val="20"/>
                <w:szCs w:val="20"/>
              </w:rPr>
            </w:pPr>
            <w:r w:rsidRPr="001B38CA">
              <w:rPr>
                <w:rFonts w:ascii="Arial" w:hAnsi="Arial" w:cs="Arial"/>
                <w:sz w:val="20"/>
                <w:szCs w:val="20"/>
              </w:rPr>
              <w:t>Chlorpromazine</w:t>
            </w:r>
            <w:r>
              <w:rPr>
                <w:rFonts w:ascii="Arial" w:hAnsi="Arial" w:cs="Arial"/>
                <w:sz w:val="20"/>
                <w:szCs w:val="20"/>
              </w:rPr>
              <w:t>, clo</w:t>
            </w:r>
            <w:r w:rsidRPr="001B38CA">
              <w:rPr>
                <w:rFonts w:ascii="Arial" w:hAnsi="Arial" w:cs="Arial"/>
                <w:sz w:val="20"/>
                <w:szCs w:val="20"/>
              </w:rPr>
              <w:t>zapine</w:t>
            </w:r>
            <w:r>
              <w:rPr>
                <w:rFonts w:ascii="Arial" w:hAnsi="Arial" w:cs="Arial"/>
                <w:sz w:val="20"/>
                <w:szCs w:val="20"/>
              </w:rPr>
              <w:t xml:space="preserve">, </w:t>
            </w:r>
            <w:r w:rsidRPr="001B38CA">
              <w:rPr>
                <w:rFonts w:ascii="Arial" w:hAnsi="Arial" w:cs="Arial"/>
                <w:sz w:val="20"/>
                <w:szCs w:val="20"/>
              </w:rPr>
              <w:t>Olanzapine</w:t>
            </w:r>
            <w:r>
              <w:rPr>
                <w:rFonts w:ascii="Arial" w:hAnsi="Arial" w:cs="Arial"/>
                <w:sz w:val="20"/>
                <w:szCs w:val="20"/>
              </w:rPr>
              <w:t xml:space="preserve">, </w:t>
            </w:r>
            <w:r w:rsidRPr="001B38CA">
              <w:rPr>
                <w:rFonts w:ascii="Arial" w:hAnsi="Arial" w:cs="Arial"/>
                <w:sz w:val="20"/>
                <w:szCs w:val="20"/>
              </w:rPr>
              <w:t>perphenazine</w:t>
            </w:r>
          </w:p>
        </w:tc>
        <w:tc>
          <w:tcPr>
            <w:tcW w:w="6717" w:type="dxa"/>
            <w:shd w:val="clear" w:color="auto" w:fill="D9D9D9" w:themeFill="background1" w:themeFillShade="D9"/>
          </w:tcPr>
          <w:p w14:paraId="2F5BC562" w14:textId="77777777" w:rsidR="009A0E2B" w:rsidRPr="001B38CA" w:rsidRDefault="009A0E2B" w:rsidP="009A0E2B">
            <w:pPr>
              <w:keepNext/>
              <w:rPr>
                <w:rFonts w:ascii="Arial" w:hAnsi="Arial" w:cs="Arial"/>
                <w:sz w:val="20"/>
                <w:szCs w:val="20"/>
              </w:rPr>
            </w:pPr>
            <w:r w:rsidRPr="001B38CA">
              <w:rPr>
                <w:rFonts w:ascii="Arial" w:hAnsi="Arial" w:cs="Arial"/>
                <w:sz w:val="20"/>
                <w:szCs w:val="20"/>
              </w:rPr>
              <w:t>Lithium</w:t>
            </w:r>
            <w:r>
              <w:rPr>
                <w:rFonts w:ascii="Arial" w:hAnsi="Arial" w:cs="Arial"/>
                <w:sz w:val="20"/>
                <w:szCs w:val="20"/>
              </w:rPr>
              <w:t xml:space="preserve">, </w:t>
            </w:r>
            <w:r w:rsidRPr="001B38CA">
              <w:rPr>
                <w:rFonts w:ascii="Arial" w:hAnsi="Arial" w:cs="Arial"/>
                <w:sz w:val="20"/>
                <w:szCs w:val="20"/>
              </w:rPr>
              <w:t>mirtazapine</w:t>
            </w:r>
            <w:r>
              <w:rPr>
                <w:rFonts w:ascii="Arial" w:hAnsi="Arial" w:cs="Arial"/>
                <w:sz w:val="20"/>
                <w:szCs w:val="20"/>
              </w:rPr>
              <w:t xml:space="preserve">, other antipsychotics, tricyclics, </w:t>
            </w:r>
            <w:r w:rsidRPr="001B38CA">
              <w:rPr>
                <w:rFonts w:ascii="Arial" w:hAnsi="Arial" w:cs="Arial"/>
                <w:sz w:val="20"/>
                <w:szCs w:val="20"/>
              </w:rPr>
              <w:t>valproate</w:t>
            </w:r>
          </w:p>
        </w:tc>
      </w:tr>
    </w:tbl>
    <w:p w14:paraId="7033496D" w14:textId="77777777" w:rsidR="009A0E2B" w:rsidRDefault="009A0E2B" w:rsidP="00E47A0B">
      <w:pPr>
        <w:pStyle w:val="ListParagraph"/>
        <w:spacing w:after="0" w:line="240" w:lineRule="auto"/>
        <w:ind w:left="0"/>
        <w:rPr>
          <w:rFonts w:ascii="Arial" w:hAnsi="Arial" w:cs="Arial"/>
          <w:color w:val="0070C0"/>
        </w:rPr>
      </w:pPr>
    </w:p>
    <w:p w14:paraId="7A94C4EB" w14:textId="77777777" w:rsidR="009A0E2B" w:rsidRDefault="009A0E2B">
      <w:pPr>
        <w:rPr>
          <w:rFonts w:ascii="Arial" w:hAnsi="Arial" w:cs="Arial"/>
          <w:color w:val="0070C0"/>
        </w:rPr>
      </w:pPr>
      <w:r>
        <w:rPr>
          <w:rFonts w:ascii="Arial" w:hAnsi="Arial" w:cs="Arial"/>
          <w:color w:val="0070C0"/>
        </w:rPr>
        <w:br w:type="page"/>
      </w:r>
    </w:p>
    <w:p w14:paraId="385361FC" w14:textId="7CD4BF68" w:rsidR="009A0E2B" w:rsidRDefault="009A0E2B" w:rsidP="00D63D85">
      <w:pPr>
        <w:pStyle w:val="ListParagraph"/>
        <w:spacing w:before="120" w:after="120" w:line="240" w:lineRule="auto"/>
        <w:ind w:left="0"/>
        <w:rPr>
          <w:rFonts w:ascii="Arial" w:hAnsi="Arial" w:cs="Arial"/>
          <w:b/>
          <w:color w:val="0070C0"/>
        </w:rPr>
      </w:pPr>
      <w:r w:rsidRPr="00D91B48">
        <w:rPr>
          <w:rFonts w:ascii="Arial" w:hAnsi="Arial" w:cs="Arial"/>
          <w:b/>
          <w:color w:val="0070C0"/>
        </w:rPr>
        <w:lastRenderedPageBreak/>
        <w:t>Table 5: RE</w:t>
      </w:r>
      <w:bookmarkStart w:id="4" w:name="FIVE"/>
      <w:bookmarkEnd w:id="4"/>
      <w:r w:rsidRPr="00D91B48">
        <w:rPr>
          <w:rFonts w:ascii="Arial" w:hAnsi="Arial" w:cs="Arial"/>
          <w:b/>
          <w:color w:val="0070C0"/>
        </w:rPr>
        <w:t>LATIVE SIDE-EFFECTS OF ANTIPSYCHOTICS</w:t>
      </w:r>
    </w:p>
    <w:p w14:paraId="08BFF145" w14:textId="77777777" w:rsidR="00D63D85" w:rsidRPr="00D91B48" w:rsidRDefault="00D63D85" w:rsidP="00C9215A">
      <w:pPr>
        <w:pStyle w:val="ListParagraph"/>
        <w:spacing w:before="120" w:after="120" w:line="240" w:lineRule="auto"/>
        <w:ind w:left="0"/>
        <w:rPr>
          <w:rFonts w:ascii="Arial" w:hAnsi="Arial" w:cs="Arial"/>
          <w:b/>
          <w:color w:val="0070C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026"/>
        <w:gridCol w:w="1018"/>
        <w:gridCol w:w="770"/>
        <w:gridCol w:w="670"/>
        <w:gridCol w:w="613"/>
        <w:gridCol w:w="603"/>
        <w:gridCol w:w="710"/>
        <w:gridCol w:w="648"/>
        <w:gridCol w:w="729"/>
        <w:gridCol w:w="947"/>
        <w:gridCol w:w="706"/>
        <w:gridCol w:w="1040"/>
        <w:gridCol w:w="937"/>
        <w:gridCol w:w="1008"/>
        <w:gridCol w:w="891"/>
        <w:gridCol w:w="1045"/>
        <w:gridCol w:w="1027"/>
      </w:tblGrid>
      <w:tr w:rsidR="00D91B48" w14:paraId="637DA76C" w14:textId="77777777" w:rsidTr="00D91B48">
        <w:tc>
          <w:tcPr>
            <w:tcW w:w="2235" w:type="dxa"/>
            <w:tcBorders>
              <w:top w:val="single" w:sz="4"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FFFFFF" w:themeFill="background1"/>
          </w:tcPr>
          <w:p w14:paraId="243A7829" w14:textId="77777777" w:rsidR="00D91B48" w:rsidRPr="00D91B48" w:rsidRDefault="00D91B48" w:rsidP="00E47A0B">
            <w:pPr>
              <w:pStyle w:val="ListParagraph"/>
              <w:ind w:left="0"/>
              <w:rPr>
                <w:rFonts w:ascii="Arial" w:hAnsi="Arial" w:cs="Arial"/>
                <w:color w:val="FFFFFF" w:themeColor="background1"/>
              </w:rPr>
            </w:pPr>
          </w:p>
        </w:tc>
        <w:tc>
          <w:tcPr>
            <w:tcW w:w="13041" w:type="dxa"/>
            <w:gridSpan w:val="16"/>
            <w:tcBorders>
              <w:top w:val="single" w:sz="4" w:space="0" w:color="FFFFFF" w:themeColor="background1"/>
              <w:left w:val="single" w:sz="12" w:space="0" w:color="FFFFFF" w:themeColor="background1"/>
            </w:tcBorders>
            <w:shd w:val="clear" w:color="auto" w:fill="7F7F7F" w:themeFill="text1" w:themeFillTint="80"/>
          </w:tcPr>
          <w:p w14:paraId="72207D8E" w14:textId="77777777" w:rsidR="00D91B48" w:rsidRPr="00D91B48" w:rsidRDefault="00D91B48" w:rsidP="00D91B48">
            <w:pPr>
              <w:pStyle w:val="ListParagraph"/>
              <w:ind w:left="0"/>
              <w:jc w:val="center"/>
              <w:rPr>
                <w:rFonts w:ascii="Arial" w:hAnsi="Arial" w:cs="Arial"/>
                <w:b/>
                <w:color w:val="FFFFFF" w:themeColor="background1"/>
              </w:rPr>
            </w:pPr>
            <w:r w:rsidRPr="00D91B48">
              <w:rPr>
                <w:rFonts w:ascii="Arial" w:hAnsi="Arial" w:cs="Arial"/>
                <w:b/>
                <w:color w:val="FFFFFF" w:themeColor="background1"/>
              </w:rPr>
              <w:t>SIDE-EFFECT</w:t>
            </w:r>
          </w:p>
        </w:tc>
      </w:tr>
      <w:tr w:rsidR="00DB524D" w14:paraId="460492DF"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7F7F7F" w:themeFill="text1" w:themeFillTint="80"/>
          </w:tcPr>
          <w:p w14:paraId="668CB75E" w14:textId="77777777" w:rsidR="00D91B48" w:rsidRPr="00D91B48" w:rsidRDefault="00D91B48" w:rsidP="00D91B48">
            <w:pPr>
              <w:pStyle w:val="ListParagraph"/>
              <w:ind w:left="0"/>
              <w:rPr>
                <w:rFonts w:ascii="Arial" w:hAnsi="Arial" w:cs="Arial"/>
                <w:b/>
                <w:color w:val="0070C0"/>
                <w:sz w:val="18"/>
                <w:szCs w:val="18"/>
              </w:rPr>
            </w:pPr>
            <w:r w:rsidRPr="00D91B48">
              <w:rPr>
                <w:rFonts w:ascii="Arial" w:hAnsi="Arial" w:cs="Arial"/>
                <w:b/>
                <w:color w:val="FFFFFF" w:themeColor="background1"/>
                <w:sz w:val="18"/>
                <w:szCs w:val="18"/>
              </w:rPr>
              <w:t>DRUG</w:t>
            </w:r>
          </w:p>
        </w:tc>
        <w:tc>
          <w:tcPr>
            <w:tcW w:w="1304" w:type="dxa"/>
            <w:gridSpan w:val="2"/>
            <w:tcBorders>
              <w:left w:val="single" w:sz="12" w:space="0" w:color="FFFFFF" w:themeColor="background1"/>
            </w:tcBorders>
            <w:shd w:val="clear" w:color="auto" w:fill="7F7F7F" w:themeFill="text1" w:themeFillTint="80"/>
          </w:tcPr>
          <w:p w14:paraId="3F6388E2" w14:textId="77777777" w:rsidR="00D91B48" w:rsidRPr="00D91B48" w:rsidRDefault="00D91B48" w:rsidP="00D91B48">
            <w:pPr>
              <w:spacing w:line="246" w:lineRule="exact"/>
              <w:ind w:right="-239"/>
              <w:rPr>
                <w:sz w:val="18"/>
                <w:szCs w:val="18"/>
              </w:rPr>
            </w:pPr>
            <w:r w:rsidRPr="00D91B48">
              <w:rPr>
                <w:rFonts w:ascii="Helvetica" w:hAnsi="Helvetica" w:cs="Helvetica"/>
                <w:b/>
                <w:noProof/>
                <w:color w:val="FFFFFF"/>
                <w:spacing w:val="-2"/>
                <w:w w:val="95"/>
                <w:sz w:val="18"/>
                <w:szCs w:val="18"/>
              </w:rPr>
              <w:t>Extrapyramidal</w:t>
            </w:r>
          </w:p>
        </w:tc>
        <w:tc>
          <w:tcPr>
            <w:tcW w:w="1304" w:type="dxa"/>
            <w:gridSpan w:val="4"/>
            <w:shd w:val="clear" w:color="auto" w:fill="7F7F7F" w:themeFill="text1" w:themeFillTint="80"/>
          </w:tcPr>
          <w:p w14:paraId="688729FB" w14:textId="77777777" w:rsidR="00D91B48" w:rsidRPr="00D91B48" w:rsidRDefault="00D91B48" w:rsidP="00D91B48">
            <w:pPr>
              <w:spacing w:line="246" w:lineRule="exact"/>
              <w:ind w:right="-239"/>
              <w:rPr>
                <w:sz w:val="18"/>
                <w:szCs w:val="18"/>
              </w:rPr>
            </w:pPr>
            <w:r w:rsidRPr="00D91B48">
              <w:rPr>
                <w:rFonts w:ascii="Helvetica" w:hAnsi="Helvetica" w:cs="Helvetica"/>
                <w:b/>
                <w:noProof/>
                <w:color w:val="FFFFFF"/>
                <w:spacing w:val="-2"/>
                <w:w w:val="95"/>
                <w:sz w:val="18"/>
                <w:szCs w:val="18"/>
              </w:rPr>
              <w:t>Anticholinergic</w:t>
            </w:r>
          </w:p>
        </w:tc>
        <w:tc>
          <w:tcPr>
            <w:tcW w:w="1304" w:type="dxa"/>
            <w:gridSpan w:val="2"/>
            <w:shd w:val="clear" w:color="auto" w:fill="7F7F7F" w:themeFill="text1" w:themeFillTint="80"/>
          </w:tcPr>
          <w:p w14:paraId="246260E5" w14:textId="77777777" w:rsidR="00D91B48" w:rsidRPr="00D91B48" w:rsidRDefault="00D91B48" w:rsidP="00D91B48">
            <w:pPr>
              <w:spacing w:line="246" w:lineRule="exact"/>
              <w:ind w:right="-239"/>
              <w:rPr>
                <w:sz w:val="18"/>
                <w:szCs w:val="18"/>
              </w:rPr>
            </w:pPr>
            <w:r>
              <w:rPr>
                <w:rFonts w:ascii="Helvetica" w:hAnsi="Helvetica" w:cs="Helvetica"/>
                <w:b/>
                <w:noProof/>
                <w:color w:val="FFFFFF"/>
                <w:spacing w:val="-2"/>
                <w:w w:val="95"/>
                <w:sz w:val="18"/>
                <w:szCs w:val="18"/>
              </w:rPr>
              <w:t xml:space="preserve">    </w:t>
            </w:r>
            <w:r w:rsidRPr="00D91B48">
              <w:rPr>
                <w:rFonts w:ascii="Helvetica" w:hAnsi="Helvetica" w:cs="Helvetica"/>
                <w:b/>
                <w:noProof/>
                <w:color w:val="FFFFFF"/>
                <w:spacing w:val="-2"/>
                <w:w w:val="95"/>
                <w:sz w:val="18"/>
                <w:szCs w:val="18"/>
              </w:rPr>
              <w:t>Cardiac</w:t>
            </w:r>
          </w:p>
        </w:tc>
        <w:tc>
          <w:tcPr>
            <w:tcW w:w="1304" w:type="dxa"/>
            <w:gridSpan w:val="2"/>
            <w:shd w:val="clear" w:color="auto" w:fill="7F7F7F" w:themeFill="text1" w:themeFillTint="80"/>
          </w:tcPr>
          <w:p w14:paraId="6D2BFB71" w14:textId="77777777" w:rsidR="00D91B48" w:rsidRPr="00D91B48" w:rsidRDefault="00D91B48" w:rsidP="00D91B48">
            <w:pPr>
              <w:spacing w:line="246" w:lineRule="exact"/>
              <w:ind w:right="-239"/>
              <w:rPr>
                <w:sz w:val="18"/>
                <w:szCs w:val="18"/>
              </w:rPr>
            </w:pPr>
            <w:r>
              <w:rPr>
                <w:rFonts w:ascii="Helvetica" w:hAnsi="Helvetica" w:cs="Helvetica"/>
                <w:b/>
                <w:noProof/>
                <w:color w:val="FFFFFF"/>
                <w:spacing w:val="-2"/>
                <w:w w:val="95"/>
                <w:sz w:val="18"/>
                <w:szCs w:val="18"/>
              </w:rPr>
              <w:t xml:space="preserve">  </w:t>
            </w:r>
            <w:r w:rsidRPr="00D91B48">
              <w:rPr>
                <w:rFonts w:ascii="Helvetica" w:hAnsi="Helvetica" w:cs="Helvetica"/>
                <w:b/>
                <w:noProof/>
                <w:color w:val="FFFFFF"/>
                <w:spacing w:val="-2"/>
                <w:w w:val="95"/>
                <w:sz w:val="18"/>
                <w:szCs w:val="18"/>
              </w:rPr>
              <w:t>Hypotension</w:t>
            </w:r>
          </w:p>
        </w:tc>
        <w:tc>
          <w:tcPr>
            <w:tcW w:w="1304" w:type="dxa"/>
            <w:shd w:val="clear" w:color="auto" w:fill="7F7F7F" w:themeFill="text1" w:themeFillTint="80"/>
          </w:tcPr>
          <w:p w14:paraId="4B5A1E7A" w14:textId="77777777" w:rsidR="00D91B48" w:rsidRPr="00D91B48" w:rsidRDefault="00D91B48" w:rsidP="00D91B48">
            <w:pPr>
              <w:spacing w:line="246" w:lineRule="exact"/>
              <w:ind w:right="-239"/>
              <w:rPr>
                <w:sz w:val="18"/>
                <w:szCs w:val="18"/>
              </w:rPr>
            </w:pPr>
            <w:r>
              <w:rPr>
                <w:rFonts w:ascii="Helvetica" w:hAnsi="Helvetica" w:cs="Helvetica"/>
                <w:b/>
                <w:noProof/>
                <w:color w:val="FFFFFF"/>
                <w:spacing w:val="-2"/>
                <w:w w:val="95"/>
                <w:sz w:val="18"/>
                <w:szCs w:val="18"/>
              </w:rPr>
              <w:t xml:space="preserve">    </w:t>
            </w:r>
            <w:r w:rsidRPr="00D91B48">
              <w:rPr>
                <w:rFonts w:ascii="Helvetica" w:hAnsi="Helvetica" w:cs="Helvetica"/>
                <w:b/>
                <w:noProof/>
                <w:color w:val="FFFFFF"/>
                <w:spacing w:val="-2"/>
                <w:w w:val="95"/>
                <w:sz w:val="18"/>
                <w:szCs w:val="18"/>
              </w:rPr>
              <w:t>Sedation</w:t>
            </w:r>
          </w:p>
        </w:tc>
        <w:tc>
          <w:tcPr>
            <w:tcW w:w="1304" w:type="dxa"/>
            <w:shd w:val="clear" w:color="auto" w:fill="7F7F7F" w:themeFill="text1" w:themeFillTint="80"/>
          </w:tcPr>
          <w:p w14:paraId="5B50150C" w14:textId="77777777" w:rsidR="00D91B48" w:rsidRPr="00D91B48" w:rsidRDefault="00D91B48" w:rsidP="00D91B48">
            <w:pPr>
              <w:spacing w:line="246" w:lineRule="exact"/>
              <w:ind w:right="-239"/>
              <w:rPr>
                <w:sz w:val="18"/>
                <w:szCs w:val="18"/>
              </w:rPr>
            </w:pPr>
            <w:r>
              <w:rPr>
                <w:rFonts w:ascii="Helvetica" w:hAnsi="Helvetica" w:cs="Helvetica"/>
                <w:b/>
                <w:noProof/>
                <w:color w:val="FFFFFF"/>
                <w:spacing w:val="-2"/>
                <w:w w:val="95"/>
                <w:sz w:val="18"/>
                <w:szCs w:val="18"/>
              </w:rPr>
              <w:t xml:space="preserve">    </w:t>
            </w:r>
            <w:r w:rsidRPr="00D91B48">
              <w:rPr>
                <w:rFonts w:ascii="Helvetica" w:hAnsi="Helvetica" w:cs="Helvetica"/>
                <w:b/>
                <w:noProof/>
                <w:color w:val="FFFFFF"/>
                <w:spacing w:val="-2"/>
                <w:w w:val="95"/>
                <w:sz w:val="18"/>
                <w:szCs w:val="18"/>
              </w:rPr>
              <w:t>Weight</w:t>
            </w:r>
          </w:p>
        </w:tc>
        <w:tc>
          <w:tcPr>
            <w:tcW w:w="1304" w:type="dxa"/>
            <w:shd w:val="clear" w:color="auto" w:fill="7F7F7F" w:themeFill="text1" w:themeFillTint="80"/>
          </w:tcPr>
          <w:p w14:paraId="2A444853" w14:textId="77777777" w:rsidR="00D91B48" w:rsidRPr="00D91B48" w:rsidRDefault="00D91B48" w:rsidP="00D91B48">
            <w:pPr>
              <w:spacing w:line="246" w:lineRule="exact"/>
              <w:ind w:right="-239"/>
              <w:rPr>
                <w:sz w:val="18"/>
                <w:szCs w:val="18"/>
              </w:rPr>
            </w:pPr>
            <w:r>
              <w:rPr>
                <w:rFonts w:ascii="Helvetica" w:hAnsi="Helvetica" w:cs="Helvetica"/>
                <w:b/>
                <w:noProof/>
                <w:color w:val="FFFFFF"/>
                <w:spacing w:val="-2"/>
                <w:w w:val="95"/>
                <w:sz w:val="18"/>
                <w:szCs w:val="18"/>
              </w:rPr>
              <w:t xml:space="preserve">   </w:t>
            </w:r>
            <w:r w:rsidRPr="00D91B48">
              <w:rPr>
                <w:rFonts w:ascii="Helvetica" w:hAnsi="Helvetica" w:cs="Helvetica"/>
                <w:b/>
                <w:noProof/>
                <w:color w:val="FFFFFF"/>
                <w:spacing w:val="-2"/>
                <w:w w:val="95"/>
                <w:sz w:val="18"/>
                <w:szCs w:val="18"/>
              </w:rPr>
              <w:t>Glucose</w:t>
            </w:r>
          </w:p>
        </w:tc>
        <w:tc>
          <w:tcPr>
            <w:tcW w:w="1304" w:type="dxa"/>
            <w:shd w:val="clear" w:color="auto" w:fill="7F7F7F" w:themeFill="text1" w:themeFillTint="80"/>
          </w:tcPr>
          <w:p w14:paraId="18975F43" w14:textId="77777777" w:rsidR="00D91B48" w:rsidRPr="00D91B48" w:rsidRDefault="00D91B48" w:rsidP="00D91B48">
            <w:pPr>
              <w:spacing w:line="246" w:lineRule="exact"/>
              <w:ind w:right="-239"/>
              <w:rPr>
                <w:sz w:val="18"/>
                <w:szCs w:val="18"/>
              </w:rPr>
            </w:pPr>
            <w:r>
              <w:rPr>
                <w:rFonts w:ascii="Helvetica" w:hAnsi="Helvetica" w:cs="Helvetica"/>
                <w:b/>
                <w:noProof/>
                <w:color w:val="FFFFFF"/>
                <w:spacing w:val="-2"/>
                <w:w w:val="95"/>
                <w:sz w:val="18"/>
                <w:szCs w:val="18"/>
              </w:rPr>
              <w:t xml:space="preserve">    </w:t>
            </w:r>
            <w:r w:rsidRPr="00D91B48">
              <w:rPr>
                <w:rFonts w:ascii="Helvetica" w:hAnsi="Helvetica" w:cs="Helvetica"/>
                <w:b/>
                <w:noProof/>
                <w:color w:val="FFFFFF"/>
                <w:spacing w:val="-2"/>
                <w:w w:val="95"/>
                <w:sz w:val="18"/>
                <w:szCs w:val="18"/>
              </w:rPr>
              <w:t>Lipids</w:t>
            </w:r>
          </w:p>
        </w:tc>
        <w:tc>
          <w:tcPr>
            <w:tcW w:w="1304" w:type="dxa"/>
            <w:shd w:val="clear" w:color="auto" w:fill="7F7F7F" w:themeFill="text1" w:themeFillTint="80"/>
          </w:tcPr>
          <w:p w14:paraId="022E4F48" w14:textId="77777777" w:rsidR="00D91B48" w:rsidRPr="00D91B48" w:rsidRDefault="00D91B48" w:rsidP="00D91B48">
            <w:pPr>
              <w:spacing w:line="246" w:lineRule="exact"/>
              <w:ind w:right="-239"/>
              <w:rPr>
                <w:sz w:val="18"/>
                <w:szCs w:val="18"/>
              </w:rPr>
            </w:pPr>
            <w:r>
              <w:rPr>
                <w:rFonts w:ascii="Helvetica" w:hAnsi="Helvetica" w:cs="Helvetica"/>
                <w:b/>
                <w:noProof/>
                <w:color w:val="FFFFFF"/>
                <w:spacing w:val="-2"/>
                <w:w w:val="95"/>
                <w:sz w:val="18"/>
                <w:szCs w:val="18"/>
              </w:rPr>
              <w:t xml:space="preserve">   </w:t>
            </w:r>
            <w:r w:rsidRPr="00D91B48">
              <w:rPr>
                <w:rFonts w:ascii="Helvetica" w:hAnsi="Helvetica" w:cs="Helvetica"/>
                <w:b/>
                <w:noProof/>
                <w:color w:val="FFFFFF"/>
                <w:spacing w:val="-2"/>
                <w:w w:val="95"/>
                <w:sz w:val="18"/>
                <w:szCs w:val="18"/>
              </w:rPr>
              <w:t>Prolactin</w:t>
            </w:r>
          </w:p>
        </w:tc>
        <w:tc>
          <w:tcPr>
            <w:tcW w:w="1305" w:type="dxa"/>
            <w:shd w:val="clear" w:color="auto" w:fill="7F7F7F" w:themeFill="text1" w:themeFillTint="80"/>
          </w:tcPr>
          <w:p w14:paraId="45A42AA3" w14:textId="77777777" w:rsidR="00D91B48" w:rsidRPr="00D91B48" w:rsidRDefault="00D91B48" w:rsidP="00D91B48">
            <w:pPr>
              <w:spacing w:line="246" w:lineRule="exact"/>
              <w:ind w:right="-239"/>
              <w:rPr>
                <w:sz w:val="18"/>
                <w:szCs w:val="18"/>
              </w:rPr>
            </w:pPr>
            <w:r>
              <w:rPr>
                <w:rFonts w:ascii="Helvetica" w:hAnsi="Helvetica" w:cs="Helvetica"/>
                <w:b/>
                <w:noProof/>
                <w:color w:val="FFFFFF"/>
                <w:spacing w:val="-2"/>
                <w:w w:val="95"/>
                <w:sz w:val="18"/>
                <w:szCs w:val="18"/>
              </w:rPr>
              <w:t xml:space="preserve">   </w:t>
            </w:r>
            <w:r w:rsidRPr="00D91B48">
              <w:rPr>
                <w:rFonts w:ascii="Helvetica" w:hAnsi="Helvetica" w:cs="Helvetica"/>
                <w:b/>
                <w:noProof/>
                <w:color w:val="FFFFFF"/>
                <w:spacing w:val="-2"/>
                <w:w w:val="95"/>
                <w:sz w:val="18"/>
                <w:szCs w:val="18"/>
              </w:rPr>
              <w:t>Seizures</w:t>
            </w:r>
          </w:p>
        </w:tc>
      </w:tr>
      <w:tr w:rsidR="00DB524D" w14:paraId="2076713D"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388355D2" w14:textId="77777777" w:rsidR="00D91B48" w:rsidRPr="00D91B48" w:rsidRDefault="00D91B48" w:rsidP="00D91B48">
            <w:pPr>
              <w:spacing w:line="247" w:lineRule="exact"/>
              <w:ind w:left="102" w:right="-239"/>
              <w:rPr>
                <w:rFonts w:ascii="Arial" w:hAnsi="Arial" w:cs="Arial"/>
                <w:b/>
              </w:rPr>
            </w:pPr>
            <w:r w:rsidRPr="00D91B48">
              <w:rPr>
                <w:rFonts w:ascii="Arial" w:hAnsi="Arial" w:cs="Arial"/>
                <w:b/>
                <w:noProof/>
                <w:color w:val="000000"/>
                <w:spacing w:val="-3"/>
                <w:w w:val="95"/>
              </w:rPr>
              <w:t>FGA - Oral</w:t>
            </w:r>
            <w:r w:rsidRPr="00D91B48">
              <w:rPr>
                <w:rFonts w:ascii="Arial" w:hAnsi="Arial" w:cs="Arial"/>
                <w:b/>
                <w:noProof/>
                <w:color w:val="000000"/>
                <w:spacing w:val="11"/>
              </w:rPr>
              <w:t> </w:t>
            </w:r>
            <w:r w:rsidRPr="00D91B48">
              <w:rPr>
                <w:rFonts w:ascii="Arial" w:hAnsi="Arial" w:cs="Arial"/>
                <w:b/>
                <w:noProof/>
                <w:color w:val="000000"/>
                <w:spacing w:val="-2"/>
                <w:w w:val="95"/>
              </w:rPr>
              <w:t>agents</w:t>
            </w:r>
          </w:p>
        </w:tc>
        <w:tc>
          <w:tcPr>
            <w:tcW w:w="1304" w:type="dxa"/>
            <w:gridSpan w:val="2"/>
            <w:tcBorders>
              <w:left w:val="single" w:sz="12" w:space="0" w:color="FFFFFF" w:themeColor="background1"/>
            </w:tcBorders>
            <w:shd w:val="clear" w:color="auto" w:fill="D9D9D9" w:themeFill="background1" w:themeFillShade="D9"/>
          </w:tcPr>
          <w:p w14:paraId="218026D8" w14:textId="77777777" w:rsidR="00D91B48" w:rsidRPr="00D91B48" w:rsidRDefault="00D91B48" w:rsidP="00D91B48">
            <w:pPr>
              <w:spacing w:line="247" w:lineRule="exact"/>
              <w:rPr>
                <w:rFonts w:ascii="Arial" w:hAnsi="Arial" w:cs="Arial"/>
                <w:sz w:val="20"/>
                <w:szCs w:val="20"/>
              </w:rPr>
            </w:pPr>
          </w:p>
        </w:tc>
        <w:tc>
          <w:tcPr>
            <w:tcW w:w="1304" w:type="dxa"/>
            <w:gridSpan w:val="4"/>
            <w:shd w:val="clear" w:color="auto" w:fill="D9D9D9" w:themeFill="background1" w:themeFillShade="D9"/>
          </w:tcPr>
          <w:p w14:paraId="4C5EDFDE" w14:textId="77777777" w:rsidR="00D91B48" w:rsidRPr="00D91B48" w:rsidRDefault="00D91B48" w:rsidP="00D91B48">
            <w:pPr>
              <w:spacing w:line="247" w:lineRule="exact"/>
              <w:rPr>
                <w:rFonts w:ascii="Arial" w:hAnsi="Arial" w:cs="Arial"/>
                <w:sz w:val="20"/>
                <w:szCs w:val="20"/>
              </w:rPr>
            </w:pPr>
          </w:p>
        </w:tc>
        <w:tc>
          <w:tcPr>
            <w:tcW w:w="1304" w:type="dxa"/>
            <w:gridSpan w:val="2"/>
            <w:shd w:val="clear" w:color="auto" w:fill="D9D9D9" w:themeFill="background1" w:themeFillShade="D9"/>
          </w:tcPr>
          <w:p w14:paraId="6EBF38B6" w14:textId="77777777" w:rsidR="00D91B48" w:rsidRPr="00D91B48" w:rsidRDefault="00D91B48" w:rsidP="00D91B48">
            <w:pPr>
              <w:spacing w:line="247" w:lineRule="exact"/>
              <w:rPr>
                <w:rFonts w:ascii="Arial" w:hAnsi="Arial" w:cs="Arial"/>
                <w:sz w:val="20"/>
                <w:szCs w:val="20"/>
              </w:rPr>
            </w:pPr>
          </w:p>
        </w:tc>
        <w:tc>
          <w:tcPr>
            <w:tcW w:w="1304" w:type="dxa"/>
            <w:gridSpan w:val="2"/>
            <w:shd w:val="clear" w:color="auto" w:fill="D9D9D9" w:themeFill="background1" w:themeFillShade="D9"/>
          </w:tcPr>
          <w:p w14:paraId="38EFA1FE" w14:textId="77777777" w:rsidR="00D91B48" w:rsidRPr="00D91B48" w:rsidRDefault="00D91B48" w:rsidP="00D91B48">
            <w:pPr>
              <w:spacing w:line="247" w:lineRule="exact"/>
              <w:rPr>
                <w:rFonts w:ascii="Arial" w:hAnsi="Arial" w:cs="Arial"/>
                <w:sz w:val="20"/>
                <w:szCs w:val="20"/>
              </w:rPr>
            </w:pPr>
          </w:p>
        </w:tc>
        <w:tc>
          <w:tcPr>
            <w:tcW w:w="1304" w:type="dxa"/>
            <w:shd w:val="clear" w:color="auto" w:fill="D9D9D9" w:themeFill="background1" w:themeFillShade="D9"/>
          </w:tcPr>
          <w:p w14:paraId="5C265B1F" w14:textId="77777777" w:rsidR="00D91B48" w:rsidRPr="00D91B48" w:rsidRDefault="00D91B48" w:rsidP="00D91B48">
            <w:pPr>
              <w:spacing w:line="247" w:lineRule="exact"/>
              <w:rPr>
                <w:rFonts w:ascii="Arial" w:hAnsi="Arial" w:cs="Arial"/>
                <w:sz w:val="20"/>
                <w:szCs w:val="20"/>
              </w:rPr>
            </w:pPr>
          </w:p>
        </w:tc>
        <w:tc>
          <w:tcPr>
            <w:tcW w:w="1304" w:type="dxa"/>
            <w:shd w:val="clear" w:color="auto" w:fill="D9D9D9" w:themeFill="background1" w:themeFillShade="D9"/>
          </w:tcPr>
          <w:p w14:paraId="4682A9E6" w14:textId="77777777" w:rsidR="00D91B48" w:rsidRPr="00D91B48" w:rsidRDefault="00D91B48" w:rsidP="00D91B48">
            <w:pPr>
              <w:spacing w:line="247" w:lineRule="exact"/>
              <w:rPr>
                <w:rFonts w:ascii="Arial" w:hAnsi="Arial" w:cs="Arial"/>
                <w:sz w:val="20"/>
                <w:szCs w:val="20"/>
              </w:rPr>
            </w:pPr>
          </w:p>
        </w:tc>
        <w:tc>
          <w:tcPr>
            <w:tcW w:w="1304" w:type="dxa"/>
            <w:shd w:val="clear" w:color="auto" w:fill="D9D9D9" w:themeFill="background1" w:themeFillShade="D9"/>
          </w:tcPr>
          <w:p w14:paraId="1DBCBD24" w14:textId="77777777" w:rsidR="00D91B48" w:rsidRPr="00D91B48" w:rsidRDefault="00D91B48" w:rsidP="00D91B48">
            <w:pPr>
              <w:spacing w:line="247" w:lineRule="exact"/>
              <w:rPr>
                <w:rFonts w:ascii="Arial" w:hAnsi="Arial" w:cs="Arial"/>
                <w:sz w:val="20"/>
                <w:szCs w:val="20"/>
              </w:rPr>
            </w:pPr>
          </w:p>
        </w:tc>
        <w:tc>
          <w:tcPr>
            <w:tcW w:w="1304" w:type="dxa"/>
            <w:shd w:val="clear" w:color="auto" w:fill="D9D9D9" w:themeFill="background1" w:themeFillShade="D9"/>
          </w:tcPr>
          <w:p w14:paraId="6CB0C6B9" w14:textId="77777777" w:rsidR="00D91B48" w:rsidRPr="00D91B48" w:rsidRDefault="00D91B48" w:rsidP="00D91B48">
            <w:pPr>
              <w:spacing w:line="247" w:lineRule="exact"/>
              <w:rPr>
                <w:rFonts w:ascii="Arial" w:hAnsi="Arial" w:cs="Arial"/>
                <w:sz w:val="20"/>
                <w:szCs w:val="20"/>
              </w:rPr>
            </w:pPr>
          </w:p>
        </w:tc>
        <w:tc>
          <w:tcPr>
            <w:tcW w:w="1304" w:type="dxa"/>
            <w:shd w:val="clear" w:color="auto" w:fill="D9D9D9" w:themeFill="background1" w:themeFillShade="D9"/>
          </w:tcPr>
          <w:p w14:paraId="54C48D55" w14:textId="77777777" w:rsidR="00D91B48" w:rsidRPr="00D91B48" w:rsidRDefault="00D91B48" w:rsidP="00D91B48">
            <w:pPr>
              <w:spacing w:line="247" w:lineRule="exact"/>
              <w:rPr>
                <w:rFonts w:ascii="Arial" w:hAnsi="Arial" w:cs="Arial"/>
                <w:sz w:val="20"/>
                <w:szCs w:val="20"/>
              </w:rPr>
            </w:pPr>
          </w:p>
        </w:tc>
        <w:tc>
          <w:tcPr>
            <w:tcW w:w="1305" w:type="dxa"/>
            <w:shd w:val="clear" w:color="auto" w:fill="D9D9D9" w:themeFill="background1" w:themeFillShade="D9"/>
          </w:tcPr>
          <w:p w14:paraId="136EE5E6" w14:textId="77777777" w:rsidR="00D91B48" w:rsidRPr="00D91B48" w:rsidRDefault="00D91B48" w:rsidP="00D91B48">
            <w:pPr>
              <w:spacing w:line="247" w:lineRule="exact"/>
              <w:rPr>
                <w:rFonts w:ascii="Arial" w:hAnsi="Arial" w:cs="Arial"/>
                <w:sz w:val="20"/>
                <w:szCs w:val="20"/>
              </w:rPr>
            </w:pPr>
          </w:p>
        </w:tc>
      </w:tr>
      <w:tr w:rsidR="00DB524D" w14:paraId="43E45173"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7AE2EBFA"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Chlorpromazine</w:t>
            </w:r>
          </w:p>
        </w:tc>
        <w:tc>
          <w:tcPr>
            <w:tcW w:w="1304" w:type="dxa"/>
            <w:gridSpan w:val="2"/>
            <w:tcBorders>
              <w:left w:val="single" w:sz="12" w:space="0" w:color="FFFFFF" w:themeColor="background1"/>
            </w:tcBorders>
            <w:shd w:val="clear" w:color="auto" w:fill="D9D9D9" w:themeFill="background1" w:themeFillShade="D9"/>
          </w:tcPr>
          <w:p w14:paraId="6E83C636"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5057F123"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58CABEBB"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7503DECD"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30875AA1"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53ACAB94"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223F257C"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6B8DBBEB"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376F1737"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3BDA61BD"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r>
      <w:tr w:rsidR="00DB524D" w14:paraId="0F9A25CB"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29156EB0"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Flupenthixol</w:t>
            </w:r>
          </w:p>
        </w:tc>
        <w:tc>
          <w:tcPr>
            <w:tcW w:w="1304" w:type="dxa"/>
            <w:gridSpan w:val="2"/>
            <w:tcBorders>
              <w:left w:val="single" w:sz="12" w:space="0" w:color="FFFFFF" w:themeColor="background1"/>
            </w:tcBorders>
            <w:shd w:val="clear" w:color="auto" w:fill="D9D9D9" w:themeFill="background1" w:themeFillShade="D9"/>
          </w:tcPr>
          <w:p w14:paraId="36441B79"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6DDEBA02"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1492E2C1"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6211BBAF"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5D5A23E8"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6620545E"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0151993B"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3270224F"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12E0FB2F"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5C10E7D1"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6B799FAE"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27A884E9"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Haloperidol</w:t>
            </w:r>
          </w:p>
        </w:tc>
        <w:tc>
          <w:tcPr>
            <w:tcW w:w="1304" w:type="dxa"/>
            <w:gridSpan w:val="2"/>
            <w:tcBorders>
              <w:left w:val="single" w:sz="12" w:space="0" w:color="FFFFFF" w:themeColor="background1"/>
            </w:tcBorders>
            <w:shd w:val="clear" w:color="auto" w:fill="D9D9D9" w:themeFill="background1" w:themeFillShade="D9"/>
          </w:tcPr>
          <w:p w14:paraId="06FF9FE9"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17A66924"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661C4618"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65B9F383"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29BFDEE7"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40D7167D"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168699B2"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44C304CD"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089BFCB9"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633B0D49"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796C6A08"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33EFC136"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Levomepromazine</w:t>
            </w:r>
          </w:p>
        </w:tc>
        <w:tc>
          <w:tcPr>
            <w:tcW w:w="1304" w:type="dxa"/>
            <w:gridSpan w:val="2"/>
            <w:tcBorders>
              <w:left w:val="single" w:sz="12" w:space="0" w:color="FFFFFF" w:themeColor="background1"/>
            </w:tcBorders>
            <w:shd w:val="clear" w:color="auto" w:fill="D9D9D9" w:themeFill="background1" w:themeFillShade="D9"/>
          </w:tcPr>
          <w:p w14:paraId="0FD3F6C8"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51AF190B"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4560924A"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24D8EBD0"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30DB569E"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6996ACE2"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547350DD"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66F2044D"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6D9BEBE4"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11B57594"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r>
      <w:tr w:rsidR="00DB524D" w14:paraId="30DA28A8"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4F2CA8BF"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Promazine</w:t>
            </w:r>
          </w:p>
        </w:tc>
        <w:tc>
          <w:tcPr>
            <w:tcW w:w="1304" w:type="dxa"/>
            <w:gridSpan w:val="2"/>
            <w:tcBorders>
              <w:left w:val="single" w:sz="12" w:space="0" w:color="FFFFFF" w:themeColor="background1"/>
            </w:tcBorders>
            <w:shd w:val="clear" w:color="auto" w:fill="D9D9D9" w:themeFill="background1" w:themeFillShade="D9"/>
          </w:tcPr>
          <w:p w14:paraId="7F527A54"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4"/>
            <w:shd w:val="clear" w:color="auto" w:fill="D9D9D9" w:themeFill="background1" w:themeFillShade="D9"/>
          </w:tcPr>
          <w:p w14:paraId="1A2BEBA5"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21FBC7A0"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5325FED2"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73AD92E1"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64E8C4B6"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50CF6770"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3FC00E0D"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45E7E4CF"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6C41BC1A"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r>
      <w:tr w:rsidR="00DB524D" w14:paraId="67883B5A"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3C568E92"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Sulpiride</w:t>
            </w:r>
          </w:p>
        </w:tc>
        <w:tc>
          <w:tcPr>
            <w:tcW w:w="1304" w:type="dxa"/>
            <w:gridSpan w:val="2"/>
            <w:tcBorders>
              <w:left w:val="single" w:sz="12" w:space="0" w:color="FFFFFF" w:themeColor="background1"/>
            </w:tcBorders>
            <w:shd w:val="clear" w:color="auto" w:fill="D9D9D9" w:themeFill="background1" w:themeFillShade="D9"/>
          </w:tcPr>
          <w:p w14:paraId="5FA85333"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4"/>
            <w:shd w:val="clear" w:color="auto" w:fill="D9D9D9" w:themeFill="background1" w:themeFillShade="D9"/>
          </w:tcPr>
          <w:p w14:paraId="578CB566"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4C17FD25"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4F574E48"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6362F1D4"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65E42B67"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7D620301"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341A2F7B"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6B9C4DBC" w14:textId="77777777" w:rsidR="00D91B48" w:rsidRPr="00D91B48" w:rsidRDefault="00D91B48" w:rsidP="00D91B48">
            <w:pPr>
              <w:spacing w:line="222" w:lineRule="exact"/>
              <w:jc w:val="center"/>
              <w:rPr>
                <w:rFonts w:ascii="Arial" w:hAnsi="Arial" w:cs="Arial"/>
                <w:sz w:val="20"/>
                <w:szCs w:val="20"/>
              </w:rPr>
            </w:pPr>
          </w:p>
        </w:tc>
        <w:tc>
          <w:tcPr>
            <w:tcW w:w="1305" w:type="dxa"/>
            <w:shd w:val="clear" w:color="auto" w:fill="D9D9D9" w:themeFill="background1" w:themeFillShade="D9"/>
          </w:tcPr>
          <w:p w14:paraId="665F0D25" w14:textId="77777777" w:rsidR="00D91B48" w:rsidRPr="00D91B48" w:rsidRDefault="00D91B48" w:rsidP="00D91B48">
            <w:pPr>
              <w:spacing w:line="222" w:lineRule="exact"/>
              <w:jc w:val="center"/>
              <w:rPr>
                <w:rFonts w:ascii="Arial" w:hAnsi="Arial" w:cs="Arial"/>
                <w:sz w:val="20"/>
                <w:szCs w:val="20"/>
              </w:rPr>
            </w:pPr>
          </w:p>
        </w:tc>
      </w:tr>
      <w:tr w:rsidR="00DB524D" w14:paraId="55C02933"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7059CFA6"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Trifluoperazine</w:t>
            </w:r>
          </w:p>
        </w:tc>
        <w:tc>
          <w:tcPr>
            <w:tcW w:w="1304" w:type="dxa"/>
            <w:gridSpan w:val="2"/>
            <w:tcBorders>
              <w:left w:val="single" w:sz="12" w:space="0" w:color="FFFFFF" w:themeColor="background1"/>
            </w:tcBorders>
            <w:shd w:val="clear" w:color="auto" w:fill="D9D9D9" w:themeFill="background1" w:themeFillShade="D9"/>
          </w:tcPr>
          <w:p w14:paraId="407FF8FC"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087FA1C2"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236D4A86"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32D0AF40"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0AE0096A"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4FD5CED8"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586D1C2B"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6CDE8672"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2FD8A1AD" w14:textId="77777777" w:rsidR="00D91B48" w:rsidRPr="00D91B48" w:rsidRDefault="00D91B48" w:rsidP="00D91B48">
            <w:pPr>
              <w:spacing w:line="222" w:lineRule="exact"/>
              <w:jc w:val="center"/>
              <w:rPr>
                <w:rFonts w:ascii="Arial" w:hAnsi="Arial" w:cs="Arial"/>
                <w:sz w:val="20"/>
                <w:szCs w:val="20"/>
              </w:rPr>
            </w:pPr>
          </w:p>
        </w:tc>
        <w:tc>
          <w:tcPr>
            <w:tcW w:w="1305" w:type="dxa"/>
            <w:shd w:val="clear" w:color="auto" w:fill="D9D9D9" w:themeFill="background1" w:themeFillShade="D9"/>
          </w:tcPr>
          <w:p w14:paraId="24BF30CF" w14:textId="77777777" w:rsidR="00D91B48" w:rsidRPr="00D91B48" w:rsidRDefault="00D91B48" w:rsidP="00D91B48">
            <w:pPr>
              <w:spacing w:line="222" w:lineRule="exact"/>
              <w:jc w:val="center"/>
              <w:rPr>
                <w:rFonts w:ascii="Arial" w:hAnsi="Arial" w:cs="Arial"/>
                <w:sz w:val="20"/>
                <w:szCs w:val="20"/>
              </w:rPr>
            </w:pPr>
          </w:p>
        </w:tc>
      </w:tr>
      <w:tr w:rsidR="00DB524D" w14:paraId="40035174"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47F9659D"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Zuclopenthixol</w:t>
            </w:r>
          </w:p>
        </w:tc>
        <w:tc>
          <w:tcPr>
            <w:tcW w:w="1304" w:type="dxa"/>
            <w:gridSpan w:val="2"/>
            <w:tcBorders>
              <w:left w:val="single" w:sz="12" w:space="0" w:color="FFFFFF" w:themeColor="background1"/>
            </w:tcBorders>
            <w:shd w:val="clear" w:color="auto" w:fill="D9D9D9" w:themeFill="background1" w:themeFillShade="D9"/>
          </w:tcPr>
          <w:p w14:paraId="45BC1AF1"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5C626066"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45190285"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6B827D82"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0815D23A"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482EA10F"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3FE599CF"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664A8079"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532F9FD6"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6513B493"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rsidRPr="00D91B48" w14:paraId="0141FA4F" w14:textId="77777777" w:rsidTr="0053662A">
        <w:trPr>
          <w:trHeight w:val="65"/>
        </w:trPr>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FFFFFF" w:themeFill="background1"/>
          </w:tcPr>
          <w:p w14:paraId="5A58B81D" w14:textId="77777777" w:rsidR="00D91B48" w:rsidRPr="0053662A" w:rsidRDefault="00D91B48" w:rsidP="00D91B48">
            <w:pPr>
              <w:spacing w:line="247" w:lineRule="exact"/>
              <w:ind w:left="102" w:right="-239"/>
              <w:rPr>
                <w:rFonts w:ascii="Arial" w:hAnsi="Arial" w:cs="Arial"/>
                <w:b/>
                <w:noProof/>
                <w:color w:val="000000"/>
                <w:spacing w:val="-2"/>
                <w:w w:val="95"/>
                <w:sz w:val="12"/>
                <w:szCs w:val="12"/>
              </w:rPr>
            </w:pPr>
          </w:p>
        </w:tc>
        <w:tc>
          <w:tcPr>
            <w:tcW w:w="1304" w:type="dxa"/>
            <w:gridSpan w:val="2"/>
            <w:tcBorders>
              <w:left w:val="single" w:sz="12" w:space="0" w:color="FFFFFF" w:themeColor="background1"/>
            </w:tcBorders>
            <w:shd w:val="clear" w:color="auto" w:fill="FFFFFF" w:themeFill="background1"/>
          </w:tcPr>
          <w:p w14:paraId="189C1CBC" w14:textId="77777777" w:rsidR="00D91B48" w:rsidRPr="0053662A" w:rsidRDefault="00D91B48" w:rsidP="00D91B48">
            <w:pPr>
              <w:spacing w:line="247" w:lineRule="exact"/>
              <w:jc w:val="center"/>
              <w:rPr>
                <w:rFonts w:ascii="Arial" w:hAnsi="Arial" w:cs="Arial"/>
                <w:sz w:val="12"/>
                <w:szCs w:val="12"/>
              </w:rPr>
            </w:pPr>
          </w:p>
        </w:tc>
        <w:tc>
          <w:tcPr>
            <w:tcW w:w="1304" w:type="dxa"/>
            <w:gridSpan w:val="4"/>
            <w:shd w:val="clear" w:color="auto" w:fill="FFFFFF" w:themeFill="background1"/>
          </w:tcPr>
          <w:p w14:paraId="380716DD" w14:textId="77777777" w:rsidR="00D91B48" w:rsidRPr="0053662A" w:rsidRDefault="00D91B48" w:rsidP="00D91B48">
            <w:pPr>
              <w:spacing w:line="247" w:lineRule="exact"/>
              <w:jc w:val="center"/>
              <w:rPr>
                <w:rFonts w:ascii="Arial" w:hAnsi="Arial" w:cs="Arial"/>
                <w:sz w:val="12"/>
                <w:szCs w:val="12"/>
              </w:rPr>
            </w:pPr>
          </w:p>
        </w:tc>
        <w:tc>
          <w:tcPr>
            <w:tcW w:w="1304" w:type="dxa"/>
            <w:gridSpan w:val="2"/>
            <w:shd w:val="clear" w:color="auto" w:fill="FFFFFF" w:themeFill="background1"/>
          </w:tcPr>
          <w:p w14:paraId="0304E977" w14:textId="77777777" w:rsidR="00D91B48" w:rsidRPr="0053662A" w:rsidRDefault="00D91B48" w:rsidP="00D91B48">
            <w:pPr>
              <w:spacing w:line="247" w:lineRule="exact"/>
              <w:jc w:val="center"/>
              <w:rPr>
                <w:rFonts w:ascii="Arial" w:hAnsi="Arial" w:cs="Arial"/>
                <w:sz w:val="12"/>
                <w:szCs w:val="12"/>
              </w:rPr>
            </w:pPr>
          </w:p>
        </w:tc>
        <w:tc>
          <w:tcPr>
            <w:tcW w:w="1304" w:type="dxa"/>
            <w:gridSpan w:val="2"/>
            <w:shd w:val="clear" w:color="auto" w:fill="FFFFFF" w:themeFill="background1"/>
          </w:tcPr>
          <w:p w14:paraId="6E7D3127" w14:textId="77777777" w:rsidR="00D91B48" w:rsidRPr="0053662A" w:rsidRDefault="00D91B48" w:rsidP="00D91B48">
            <w:pPr>
              <w:spacing w:line="247" w:lineRule="exact"/>
              <w:jc w:val="center"/>
              <w:rPr>
                <w:rFonts w:ascii="Arial" w:hAnsi="Arial" w:cs="Arial"/>
                <w:sz w:val="12"/>
                <w:szCs w:val="12"/>
              </w:rPr>
            </w:pPr>
          </w:p>
        </w:tc>
        <w:tc>
          <w:tcPr>
            <w:tcW w:w="1304" w:type="dxa"/>
            <w:shd w:val="clear" w:color="auto" w:fill="FFFFFF" w:themeFill="background1"/>
          </w:tcPr>
          <w:p w14:paraId="53D3847A" w14:textId="77777777" w:rsidR="00D91B48" w:rsidRPr="0053662A" w:rsidRDefault="00D91B48" w:rsidP="00D91B48">
            <w:pPr>
              <w:spacing w:line="247" w:lineRule="exact"/>
              <w:jc w:val="center"/>
              <w:rPr>
                <w:rFonts w:ascii="Arial" w:hAnsi="Arial" w:cs="Arial"/>
                <w:sz w:val="12"/>
                <w:szCs w:val="12"/>
              </w:rPr>
            </w:pPr>
          </w:p>
        </w:tc>
        <w:tc>
          <w:tcPr>
            <w:tcW w:w="1304" w:type="dxa"/>
            <w:shd w:val="clear" w:color="auto" w:fill="FFFFFF" w:themeFill="background1"/>
          </w:tcPr>
          <w:p w14:paraId="748E2F08" w14:textId="77777777" w:rsidR="00D91B48" w:rsidRPr="0053662A" w:rsidRDefault="00D91B48" w:rsidP="00D91B48">
            <w:pPr>
              <w:spacing w:line="247" w:lineRule="exact"/>
              <w:jc w:val="center"/>
              <w:rPr>
                <w:rFonts w:ascii="Arial" w:hAnsi="Arial" w:cs="Arial"/>
                <w:sz w:val="12"/>
                <w:szCs w:val="12"/>
              </w:rPr>
            </w:pPr>
          </w:p>
        </w:tc>
        <w:tc>
          <w:tcPr>
            <w:tcW w:w="1304" w:type="dxa"/>
            <w:shd w:val="clear" w:color="auto" w:fill="FFFFFF" w:themeFill="background1"/>
          </w:tcPr>
          <w:p w14:paraId="0DAF49A2" w14:textId="77777777" w:rsidR="00D91B48" w:rsidRPr="0053662A" w:rsidRDefault="00D91B48" w:rsidP="00D91B48">
            <w:pPr>
              <w:spacing w:line="247" w:lineRule="exact"/>
              <w:jc w:val="center"/>
              <w:rPr>
                <w:rFonts w:ascii="Arial" w:hAnsi="Arial" w:cs="Arial"/>
                <w:sz w:val="12"/>
                <w:szCs w:val="12"/>
              </w:rPr>
            </w:pPr>
          </w:p>
        </w:tc>
        <w:tc>
          <w:tcPr>
            <w:tcW w:w="1304" w:type="dxa"/>
            <w:shd w:val="clear" w:color="auto" w:fill="FFFFFF" w:themeFill="background1"/>
          </w:tcPr>
          <w:p w14:paraId="18A88BEB" w14:textId="77777777" w:rsidR="00D91B48" w:rsidRPr="0053662A" w:rsidRDefault="00D91B48" w:rsidP="00D91B48">
            <w:pPr>
              <w:spacing w:line="247" w:lineRule="exact"/>
              <w:jc w:val="center"/>
              <w:rPr>
                <w:rFonts w:ascii="Arial" w:hAnsi="Arial" w:cs="Arial"/>
                <w:sz w:val="12"/>
                <w:szCs w:val="12"/>
              </w:rPr>
            </w:pPr>
          </w:p>
        </w:tc>
        <w:tc>
          <w:tcPr>
            <w:tcW w:w="1304" w:type="dxa"/>
            <w:shd w:val="clear" w:color="auto" w:fill="FFFFFF" w:themeFill="background1"/>
          </w:tcPr>
          <w:p w14:paraId="150C7577" w14:textId="77777777" w:rsidR="00D91B48" w:rsidRPr="0053662A" w:rsidRDefault="00D91B48" w:rsidP="00D91B48">
            <w:pPr>
              <w:spacing w:line="247" w:lineRule="exact"/>
              <w:jc w:val="center"/>
              <w:rPr>
                <w:rFonts w:ascii="Arial" w:hAnsi="Arial" w:cs="Arial"/>
                <w:sz w:val="12"/>
                <w:szCs w:val="12"/>
              </w:rPr>
            </w:pPr>
          </w:p>
        </w:tc>
        <w:tc>
          <w:tcPr>
            <w:tcW w:w="1305" w:type="dxa"/>
            <w:shd w:val="clear" w:color="auto" w:fill="FFFFFF" w:themeFill="background1"/>
          </w:tcPr>
          <w:p w14:paraId="1A030776" w14:textId="77777777" w:rsidR="00D91B48" w:rsidRPr="0053662A" w:rsidRDefault="00D91B48" w:rsidP="00D91B48">
            <w:pPr>
              <w:spacing w:line="247" w:lineRule="exact"/>
              <w:jc w:val="center"/>
              <w:rPr>
                <w:rFonts w:ascii="Arial" w:hAnsi="Arial" w:cs="Arial"/>
                <w:sz w:val="12"/>
                <w:szCs w:val="12"/>
              </w:rPr>
            </w:pPr>
          </w:p>
        </w:tc>
      </w:tr>
      <w:tr w:rsidR="00DB524D" w14:paraId="22232A01"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5B2C6444" w14:textId="77777777" w:rsidR="00D91B48" w:rsidRPr="00D91B48" w:rsidRDefault="00D91B48" w:rsidP="00D91B48">
            <w:pPr>
              <w:spacing w:line="247" w:lineRule="exact"/>
              <w:ind w:left="102" w:right="-239"/>
              <w:rPr>
                <w:rFonts w:ascii="Arial" w:hAnsi="Arial" w:cs="Arial"/>
              </w:rPr>
            </w:pPr>
            <w:r w:rsidRPr="00D91B48">
              <w:rPr>
                <w:rFonts w:ascii="Arial" w:hAnsi="Arial" w:cs="Arial"/>
                <w:b/>
                <w:noProof/>
                <w:color w:val="000000"/>
                <w:spacing w:val="-2"/>
                <w:w w:val="95"/>
              </w:rPr>
              <w:t>FGA - Depots</w:t>
            </w:r>
          </w:p>
        </w:tc>
        <w:tc>
          <w:tcPr>
            <w:tcW w:w="1304" w:type="dxa"/>
            <w:gridSpan w:val="2"/>
            <w:tcBorders>
              <w:left w:val="single" w:sz="12" w:space="0" w:color="FFFFFF" w:themeColor="background1"/>
            </w:tcBorders>
            <w:shd w:val="clear" w:color="auto" w:fill="D9D9D9" w:themeFill="background1" w:themeFillShade="D9"/>
          </w:tcPr>
          <w:p w14:paraId="510F6E0E" w14:textId="77777777" w:rsidR="00D91B48" w:rsidRPr="00D91B48" w:rsidRDefault="00D91B48" w:rsidP="00D91B48">
            <w:pPr>
              <w:spacing w:line="247" w:lineRule="exact"/>
              <w:jc w:val="center"/>
              <w:rPr>
                <w:rFonts w:ascii="Arial" w:hAnsi="Arial" w:cs="Arial"/>
                <w:sz w:val="20"/>
                <w:szCs w:val="20"/>
              </w:rPr>
            </w:pPr>
          </w:p>
        </w:tc>
        <w:tc>
          <w:tcPr>
            <w:tcW w:w="1304" w:type="dxa"/>
            <w:gridSpan w:val="4"/>
            <w:shd w:val="clear" w:color="auto" w:fill="D9D9D9" w:themeFill="background1" w:themeFillShade="D9"/>
          </w:tcPr>
          <w:p w14:paraId="57FDDCDC" w14:textId="77777777" w:rsidR="00D91B48" w:rsidRPr="00D91B48" w:rsidRDefault="00D91B48" w:rsidP="00D91B48">
            <w:pPr>
              <w:spacing w:line="247" w:lineRule="exact"/>
              <w:jc w:val="center"/>
              <w:rPr>
                <w:rFonts w:ascii="Arial" w:hAnsi="Arial" w:cs="Arial"/>
                <w:sz w:val="20"/>
                <w:szCs w:val="20"/>
              </w:rPr>
            </w:pPr>
          </w:p>
        </w:tc>
        <w:tc>
          <w:tcPr>
            <w:tcW w:w="1304" w:type="dxa"/>
            <w:gridSpan w:val="2"/>
            <w:shd w:val="clear" w:color="auto" w:fill="D9D9D9" w:themeFill="background1" w:themeFillShade="D9"/>
          </w:tcPr>
          <w:p w14:paraId="410ED297" w14:textId="77777777" w:rsidR="00D91B48" w:rsidRPr="00D91B48" w:rsidRDefault="00D91B48" w:rsidP="00D91B48">
            <w:pPr>
              <w:spacing w:line="247" w:lineRule="exact"/>
              <w:jc w:val="center"/>
              <w:rPr>
                <w:rFonts w:ascii="Arial" w:hAnsi="Arial" w:cs="Arial"/>
                <w:sz w:val="20"/>
                <w:szCs w:val="20"/>
              </w:rPr>
            </w:pPr>
          </w:p>
        </w:tc>
        <w:tc>
          <w:tcPr>
            <w:tcW w:w="1304" w:type="dxa"/>
            <w:gridSpan w:val="2"/>
            <w:shd w:val="clear" w:color="auto" w:fill="D9D9D9" w:themeFill="background1" w:themeFillShade="D9"/>
          </w:tcPr>
          <w:p w14:paraId="70B1CF8E" w14:textId="77777777" w:rsidR="00D91B48" w:rsidRPr="00D91B48" w:rsidRDefault="00D91B48" w:rsidP="00D91B48">
            <w:pPr>
              <w:spacing w:line="247" w:lineRule="exact"/>
              <w:jc w:val="center"/>
              <w:rPr>
                <w:rFonts w:ascii="Arial" w:hAnsi="Arial" w:cs="Arial"/>
                <w:sz w:val="20"/>
                <w:szCs w:val="20"/>
              </w:rPr>
            </w:pPr>
          </w:p>
        </w:tc>
        <w:tc>
          <w:tcPr>
            <w:tcW w:w="1304" w:type="dxa"/>
            <w:shd w:val="clear" w:color="auto" w:fill="D9D9D9" w:themeFill="background1" w:themeFillShade="D9"/>
          </w:tcPr>
          <w:p w14:paraId="70747F95" w14:textId="77777777" w:rsidR="00D91B48" w:rsidRPr="00D91B48" w:rsidRDefault="00D91B48" w:rsidP="00D91B48">
            <w:pPr>
              <w:spacing w:line="247" w:lineRule="exact"/>
              <w:jc w:val="center"/>
              <w:rPr>
                <w:rFonts w:ascii="Arial" w:hAnsi="Arial" w:cs="Arial"/>
                <w:sz w:val="20"/>
                <w:szCs w:val="20"/>
              </w:rPr>
            </w:pPr>
          </w:p>
        </w:tc>
        <w:tc>
          <w:tcPr>
            <w:tcW w:w="1304" w:type="dxa"/>
            <w:shd w:val="clear" w:color="auto" w:fill="D9D9D9" w:themeFill="background1" w:themeFillShade="D9"/>
          </w:tcPr>
          <w:p w14:paraId="404F60DA" w14:textId="77777777" w:rsidR="00D91B48" w:rsidRPr="00D91B48" w:rsidRDefault="00D91B48" w:rsidP="00D91B48">
            <w:pPr>
              <w:spacing w:line="247" w:lineRule="exact"/>
              <w:jc w:val="center"/>
              <w:rPr>
                <w:rFonts w:ascii="Arial" w:hAnsi="Arial" w:cs="Arial"/>
                <w:sz w:val="20"/>
                <w:szCs w:val="20"/>
              </w:rPr>
            </w:pPr>
          </w:p>
        </w:tc>
        <w:tc>
          <w:tcPr>
            <w:tcW w:w="1304" w:type="dxa"/>
            <w:shd w:val="clear" w:color="auto" w:fill="D9D9D9" w:themeFill="background1" w:themeFillShade="D9"/>
          </w:tcPr>
          <w:p w14:paraId="4043706C" w14:textId="77777777" w:rsidR="00D91B48" w:rsidRPr="00D91B48" w:rsidRDefault="00D91B48" w:rsidP="00D91B48">
            <w:pPr>
              <w:spacing w:line="247" w:lineRule="exact"/>
              <w:jc w:val="center"/>
              <w:rPr>
                <w:rFonts w:ascii="Arial" w:hAnsi="Arial" w:cs="Arial"/>
                <w:sz w:val="20"/>
                <w:szCs w:val="20"/>
              </w:rPr>
            </w:pPr>
          </w:p>
        </w:tc>
        <w:tc>
          <w:tcPr>
            <w:tcW w:w="1304" w:type="dxa"/>
            <w:shd w:val="clear" w:color="auto" w:fill="D9D9D9" w:themeFill="background1" w:themeFillShade="D9"/>
          </w:tcPr>
          <w:p w14:paraId="763CC848" w14:textId="77777777" w:rsidR="00D91B48" w:rsidRPr="00D91B48" w:rsidRDefault="00D91B48" w:rsidP="00D91B48">
            <w:pPr>
              <w:spacing w:line="247" w:lineRule="exact"/>
              <w:jc w:val="center"/>
              <w:rPr>
                <w:rFonts w:ascii="Arial" w:hAnsi="Arial" w:cs="Arial"/>
                <w:sz w:val="20"/>
                <w:szCs w:val="20"/>
              </w:rPr>
            </w:pPr>
          </w:p>
        </w:tc>
        <w:tc>
          <w:tcPr>
            <w:tcW w:w="1304" w:type="dxa"/>
            <w:shd w:val="clear" w:color="auto" w:fill="D9D9D9" w:themeFill="background1" w:themeFillShade="D9"/>
          </w:tcPr>
          <w:p w14:paraId="14DC6553" w14:textId="77777777" w:rsidR="00D91B48" w:rsidRPr="00D91B48" w:rsidRDefault="00D91B48" w:rsidP="00D91B48">
            <w:pPr>
              <w:spacing w:line="247" w:lineRule="exact"/>
              <w:jc w:val="center"/>
              <w:rPr>
                <w:rFonts w:ascii="Arial" w:hAnsi="Arial" w:cs="Arial"/>
                <w:sz w:val="20"/>
                <w:szCs w:val="20"/>
              </w:rPr>
            </w:pPr>
          </w:p>
        </w:tc>
        <w:tc>
          <w:tcPr>
            <w:tcW w:w="1305" w:type="dxa"/>
            <w:shd w:val="clear" w:color="auto" w:fill="D9D9D9" w:themeFill="background1" w:themeFillShade="D9"/>
          </w:tcPr>
          <w:p w14:paraId="6627DBAB" w14:textId="77777777" w:rsidR="00D91B48" w:rsidRPr="00D91B48" w:rsidRDefault="00D91B48" w:rsidP="00D91B48">
            <w:pPr>
              <w:spacing w:line="247" w:lineRule="exact"/>
              <w:jc w:val="center"/>
              <w:rPr>
                <w:rFonts w:ascii="Arial" w:hAnsi="Arial" w:cs="Arial"/>
                <w:sz w:val="20"/>
                <w:szCs w:val="20"/>
              </w:rPr>
            </w:pPr>
          </w:p>
        </w:tc>
      </w:tr>
      <w:tr w:rsidR="00DB524D" w14:paraId="6492C9D1"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3A0F3E02"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Haloperidol</w:t>
            </w:r>
          </w:p>
        </w:tc>
        <w:tc>
          <w:tcPr>
            <w:tcW w:w="1304" w:type="dxa"/>
            <w:gridSpan w:val="2"/>
            <w:tcBorders>
              <w:left w:val="single" w:sz="12" w:space="0" w:color="FFFFFF" w:themeColor="background1"/>
            </w:tcBorders>
            <w:shd w:val="clear" w:color="auto" w:fill="D9D9D9" w:themeFill="background1" w:themeFillShade="D9"/>
          </w:tcPr>
          <w:p w14:paraId="75CA9DCD"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7914C1D2"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2C5C9B56"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77C00A6E"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1D5D1626"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172770C5"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5F1DFB8C"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1C481CBA"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1582D082"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5685C2E6"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06F04593"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6E555614"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Fluphenazine</w:t>
            </w:r>
          </w:p>
        </w:tc>
        <w:tc>
          <w:tcPr>
            <w:tcW w:w="1304" w:type="dxa"/>
            <w:gridSpan w:val="2"/>
            <w:tcBorders>
              <w:left w:val="single" w:sz="12" w:space="0" w:color="FFFFFF" w:themeColor="background1"/>
            </w:tcBorders>
            <w:shd w:val="clear" w:color="auto" w:fill="D9D9D9" w:themeFill="background1" w:themeFillShade="D9"/>
          </w:tcPr>
          <w:p w14:paraId="5AD42078"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16EE8851"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57F05468"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39E2F079"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523031DD"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1DF5D84F" w14:textId="77777777" w:rsidR="00D91B48" w:rsidRPr="00D91B48" w:rsidRDefault="00D91B48" w:rsidP="00D91B48">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7B780D30"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479ED702" w14:textId="77777777" w:rsidR="00D91B48" w:rsidRPr="00D91B48" w:rsidRDefault="00D91B48" w:rsidP="00D91B48">
            <w:pPr>
              <w:spacing w:line="221" w:lineRule="exact"/>
              <w:jc w:val="center"/>
              <w:rPr>
                <w:rFonts w:ascii="Arial" w:hAnsi="Arial" w:cs="Arial"/>
                <w:sz w:val="20"/>
                <w:szCs w:val="20"/>
              </w:rPr>
            </w:pPr>
          </w:p>
        </w:tc>
        <w:tc>
          <w:tcPr>
            <w:tcW w:w="1304" w:type="dxa"/>
            <w:shd w:val="clear" w:color="auto" w:fill="D9D9D9" w:themeFill="background1" w:themeFillShade="D9"/>
          </w:tcPr>
          <w:p w14:paraId="33AB4936" w14:textId="77777777" w:rsidR="00D91B48" w:rsidRPr="00D91B48" w:rsidRDefault="00D91B48" w:rsidP="00D91B48">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4D245C28" w14:textId="77777777" w:rsidR="00D91B48" w:rsidRPr="00D91B48" w:rsidRDefault="00D91B48" w:rsidP="00D91B48">
            <w:pPr>
              <w:spacing w:line="221" w:lineRule="exact"/>
              <w:jc w:val="center"/>
              <w:rPr>
                <w:rFonts w:ascii="Arial" w:hAnsi="Arial" w:cs="Arial"/>
                <w:sz w:val="20"/>
                <w:szCs w:val="20"/>
              </w:rPr>
            </w:pPr>
          </w:p>
        </w:tc>
      </w:tr>
      <w:tr w:rsidR="00DB524D" w14:paraId="3BF8CF0F"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4AA9C01D"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Flupenthixol</w:t>
            </w:r>
          </w:p>
        </w:tc>
        <w:tc>
          <w:tcPr>
            <w:tcW w:w="1304" w:type="dxa"/>
            <w:gridSpan w:val="2"/>
            <w:tcBorders>
              <w:left w:val="single" w:sz="12" w:space="0" w:color="FFFFFF" w:themeColor="background1"/>
            </w:tcBorders>
            <w:shd w:val="clear" w:color="auto" w:fill="D9D9D9" w:themeFill="background1" w:themeFillShade="D9"/>
          </w:tcPr>
          <w:p w14:paraId="6D3BFCB6"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315ACCB3"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036BCF2A"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59F73375"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7B7DE7FE"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2839E8F8"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50AB48EF"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5619E6AB"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3AB312E6"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02E8E729"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1E396315"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532C5103" w14:textId="77777777" w:rsidR="00D91B48" w:rsidRPr="00D91B48" w:rsidRDefault="00D91B48" w:rsidP="00D91B48">
            <w:pPr>
              <w:spacing w:line="222" w:lineRule="exact"/>
              <w:ind w:left="102" w:right="-239"/>
              <w:rPr>
                <w:rFonts w:ascii="Arial" w:hAnsi="Arial" w:cs="Arial"/>
                <w:sz w:val="20"/>
                <w:szCs w:val="20"/>
              </w:rPr>
            </w:pPr>
          </w:p>
        </w:tc>
        <w:tc>
          <w:tcPr>
            <w:tcW w:w="1304" w:type="dxa"/>
            <w:gridSpan w:val="2"/>
            <w:tcBorders>
              <w:left w:val="single" w:sz="12" w:space="0" w:color="FFFFFF" w:themeColor="background1"/>
            </w:tcBorders>
            <w:shd w:val="clear" w:color="auto" w:fill="D9D9D9" w:themeFill="background1" w:themeFillShade="D9"/>
          </w:tcPr>
          <w:p w14:paraId="662CB368" w14:textId="77777777" w:rsidR="00D91B48" w:rsidRPr="00D91B48" w:rsidRDefault="00D91B48" w:rsidP="00D91B48">
            <w:pPr>
              <w:spacing w:line="222" w:lineRule="exact"/>
              <w:ind w:left="102" w:right="-239"/>
              <w:jc w:val="center"/>
              <w:rPr>
                <w:rFonts w:ascii="Arial" w:hAnsi="Arial" w:cs="Arial"/>
                <w:sz w:val="20"/>
                <w:szCs w:val="20"/>
              </w:rPr>
            </w:pPr>
          </w:p>
        </w:tc>
        <w:tc>
          <w:tcPr>
            <w:tcW w:w="1304" w:type="dxa"/>
            <w:gridSpan w:val="4"/>
            <w:shd w:val="clear" w:color="auto" w:fill="D9D9D9" w:themeFill="background1" w:themeFillShade="D9"/>
          </w:tcPr>
          <w:p w14:paraId="5BEB9C62" w14:textId="77777777" w:rsidR="00D91B48" w:rsidRPr="00D91B48" w:rsidRDefault="00D91B48" w:rsidP="00D91B48">
            <w:pPr>
              <w:spacing w:line="222" w:lineRule="exact"/>
              <w:ind w:left="101" w:right="-239"/>
              <w:jc w:val="center"/>
              <w:rPr>
                <w:rFonts w:ascii="Arial" w:hAnsi="Arial" w:cs="Arial"/>
                <w:sz w:val="20"/>
                <w:szCs w:val="20"/>
              </w:rPr>
            </w:pPr>
          </w:p>
        </w:tc>
        <w:tc>
          <w:tcPr>
            <w:tcW w:w="1304" w:type="dxa"/>
            <w:gridSpan w:val="2"/>
            <w:shd w:val="clear" w:color="auto" w:fill="D9D9D9" w:themeFill="background1" w:themeFillShade="D9"/>
          </w:tcPr>
          <w:p w14:paraId="78DB4240" w14:textId="77777777" w:rsidR="00D91B48" w:rsidRPr="00D91B48" w:rsidRDefault="00D91B48" w:rsidP="00D91B48">
            <w:pPr>
              <w:spacing w:line="222" w:lineRule="exact"/>
              <w:ind w:left="102" w:right="-239"/>
              <w:jc w:val="center"/>
              <w:rPr>
                <w:rFonts w:ascii="Arial" w:hAnsi="Arial" w:cs="Arial"/>
                <w:sz w:val="20"/>
                <w:szCs w:val="20"/>
              </w:rPr>
            </w:pPr>
          </w:p>
        </w:tc>
        <w:tc>
          <w:tcPr>
            <w:tcW w:w="1304" w:type="dxa"/>
            <w:gridSpan w:val="2"/>
            <w:shd w:val="clear" w:color="auto" w:fill="D9D9D9" w:themeFill="background1" w:themeFillShade="D9"/>
          </w:tcPr>
          <w:p w14:paraId="0E898B9C" w14:textId="77777777" w:rsidR="00D91B48" w:rsidRPr="00D91B48" w:rsidRDefault="00D91B48" w:rsidP="00D91B48">
            <w:pPr>
              <w:spacing w:line="222" w:lineRule="exact"/>
              <w:ind w:left="102" w:right="-239"/>
              <w:jc w:val="center"/>
              <w:rPr>
                <w:rFonts w:ascii="Arial" w:hAnsi="Arial" w:cs="Arial"/>
                <w:sz w:val="20"/>
                <w:szCs w:val="20"/>
              </w:rPr>
            </w:pPr>
          </w:p>
        </w:tc>
        <w:tc>
          <w:tcPr>
            <w:tcW w:w="1304" w:type="dxa"/>
            <w:shd w:val="clear" w:color="auto" w:fill="D9D9D9" w:themeFill="background1" w:themeFillShade="D9"/>
          </w:tcPr>
          <w:p w14:paraId="4DBDAAF9" w14:textId="77777777" w:rsidR="00D91B48" w:rsidRPr="00D91B48" w:rsidRDefault="00D91B48" w:rsidP="00D91B48">
            <w:pPr>
              <w:spacing w:line="222" w:lineRule="exact"/>
              <w:ind w:left="102" w:right="-239"/>
              <w:jc w:val="center"/>
              <w:rPr>
                <w:rFonts w:ascii="Arial" w:hAnsi="Arial" w:cs="Arial"/>
                <w:sz w:val="20"/>
                <w:szCs w:val="20"/>
              </w:rPr>
            </w:pPr>
          </w:p>
        </w:tc>
        <w:tc>
          <w:tcPr>
            <w:tcW w:w="1304" w:type="dxa"/>
            <w:shd w:val="clear" w:color="auto" w:fill="D9D9D9" w:themeFill="background1" w:themeFillShade="D9"/>
          </w:tcPr>
          <w:p w14:paraId="0055015B"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5821ACF1"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1EF46BD3"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21D95073" w14:textId="77777777" w:rsidR="00D91B48" w:rsidRPr="00D91B48" w:rsidRDefault="00D91B48" w:rsidP="00D91B48">
            <w:pPr>
              <w:spacing w:line="222" w:lineRule="exact"/>
              <w:ind w:left="102" w:right="-239"/>
              <w:jc w:val="center"/>
              <w:rPr>
                <w:rFonts w:ascii="Arial" w:hAnsi="Arial" w:cs="Arial"/>
                <w:sz w:val="20"/>
                <w:szCs w:val="20"/>
              </w:rPr>
            </w:pPr>
          </w:p>
        </w:tc>
        <w:tc>
          <w:tcPr>
            <w:tcW w:w="1305" w:type="dxa"/>
            <w:shd w:val="clear" w:color="auto" w:fill="D9D9D9" w:themeFill="background1" w:themeFillShade="D9"/>
          </w:tcPr>
          <w:p w14:paraId="28F01A9B" w14:textId="77777777" w:rsidR="00D91B48" w:rsidRPr="00D91B48" w:rsidRDefault="00D91B48" w:rsidP="00D91B48">
            <w:pPr>
              <w:spacing w:line="222" w:lineRule="exact"/>
              <w:ind w:left="102" w:right="-239"/>
              <w:jc w:val="center"/>
              <w:rPr>
                <w:rFonts w:ascii="Arial" w:hAnsi="Arial" w:cs="Arial"/>
                <w:sz w:val="20"/>
                <w:szCs w:val="20"/>
              </w:rPr>
            </w:pPr>
          </w:p>
        </w:tc>
      </w:tr>
      <w:tr w:rsidR="00DB524D" w14:paraId="5A66B5D8"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1A9AEE01"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Zuclopenthixol</w:t>
            </w:r>
          </w:p>
        </w:tc>
        <w:tc>
          <w:tcPr>
            <w:tcW w:w="1304" w:type="dxa"/>
            <w:gridSpan w:val="2"/>
            <w:tcBorders>
              <w:left w:val="single" w:sz="12" w:space="0" w:color="FFFFFF" w:themeColor="background1"/>
            </w:tcBorders>
            <w:shd w:val="clear" w:color="auto" w:fill="D9D9D9" w:themeFill="background1" w:themeFillShade="D9"/>
          </w:tcPr>
          <w:p w14:paraId="44A959E1"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2FE9EB73" w14:textId="77777777" w:rsidR="00D91B48" w:rsidRPr="00D91B48" w:rsidRDefault="00D91B48" w:rsidP="00D91B48">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3BFA6508"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1002BDF9"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543EB9AB"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0565C884"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2CCA18F1"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602B96BD" w14:textId="77777777" w:rsidR="00D91B48" w:rsidRPr="00D91B48" w:rsidRDefault="00D91B48" w:rsidP="00D91B48">
            <w:pPr>
              <w:spacing w:line="222" w:lineRule="exact"/>
              <w:jc w:val="center"/>
              <w:rPr>
                <w:rFonts w:ascii="Arial" w:hAnsi="Arial" w:cs="Arial"/>
                <w:sz w:val="20"/>
                <w:szCs w:val="20"/>
              </w:rPr>
            </w:pPr>
          </w:p>
        </w:tc>
        <w:tc>
          <w:tcPr>
            <w:tcW w:w="1304" w:type="dxa"/>
            <w:shd w:val="clear" w:color="auto" w:fill="D9D9D9" w:themeFill="background1" w:themeFillShade="D9"/>
          </w:tcPr>
          <w:p w14:paraId="0342AB8D"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2FBC005D" w14:textId="77777777" w:rsidR="00D91B48" w:rsidRPr="00D91B48" w:rsidRDefault="00D91B48" w:rsidP="00D91B48">
            <w:pPr>
              <w:spacing w:line="222"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6DD1CA83" w14:textId="77777777" w:rsidTr="0053662A">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FFFFFF" w:themeFill="background1"/>
          </w:tcPr>
          <w:p w14:paraId="315B09F1" w14:textId="77777777" w:rsidR="00D91B48" w:rsidRPr="00D91B48" w:rsidRDefault="00D91B48" w:rsidP="00D91B48">
            <w:pPr>
              <w:pStyle w:val="ListParagraph"/>
              <w:ind w:left="0"/>
              <w:rPr>
                <w:rFonts w:ascii="Arial" w:hAnsi="Arial" w:cs="Arial"/>
                <w:color w:val="0070C0"/>
                <w:sz w:val="20"/>
                <w:szCs w:val="20"/>
              </w:rPr>
            </w:pPr>
          </w:p>
        </w:tc>
        <w:tc>
          <w:tcPr>
            <w:tcW w:w="1304" w:type="dxa"/>
            <w:gridSpan w:val="2"/>
            <w:tcBorders>
              <w:left w:val="single" w:sz="12" w:space="0" w:color="FFFFFF" w:themeColor="background1"/>
            </w:tcBorders>
            <w:shd w:val="clear" w:color="auto" w:fill="FFFFFF" w:themeFill="background1"/>
          </w:tcPr>
          <w:p w14:paraId="0C9940AA" w14:textId="77777777" w:rsidR="00D91B48" w:rsidRPr="00D91B48" w:rsidRDefault="00D91B48" w:rsidP="00D91B48">
            <w:pPr>
              <w:pStyle w:val="ListParagraph"/>
              <w:ind w:left="0"/>
              <w:rPr>
                <w:rFonts w:ascii="Arial" w:hAnsi="Arial" w:cs="Arial"/>
                <w:color w:val="0070C0"/>
                <w:sz w:val="20"/>
                <w:szCs w:val="20"/>
              </w:rPr>
            </w:pPr>
          </w:p>
        </w:tc>
        <w:tc>
          <w:tcPr>
            <w:tcW w:w="1304" w:type="dxa"/>
            <w:gridSpan w:val="4"/>
            <w:shd w:val="clear" w:color="auto" w:fill="FFFFFF" w:themeFill="background1"/>
          </w:tcPr>
          <w:p w14:paraId="6E5272A0" w14:textId="77777777" w:rsidR="00D91B48" w:rsidRPr="00D91B48" w:rsidRDefault="00D91B48" w:rsidP="00D91B48">
            <w:pPr>
              <w:pStyle w:val="ListParagraph"/>
              <w:ind w:left="0"/>
              <w:rPr>
                <w:rFonts w:ascii="Arial" w:hAnsi="Arial" w:cs="Arial"/>
                <w:color w:val="0070C0"/>
                <w:sz w:val="20"/>
                <w:szCs w:val="20"/>
              </w:rPr>
            </w:pPr>
          </w:p>
        </w:tc>
        <w:tc>
          <w:tcPr>
            <w:tcW w:w="1304" w:type="dxa"/>
            <w:gridSpan w:val="2"/>
            <w:shd w:val="clear" w:color="auto" w:fill="FFFFFF" w:themeFill="background1"/>
          </w:tcPr>
          <w:p w14:paraId="6C045F28" w14:textId="77777777" w:rsidR="00D91B48" w:rsidRPr="00D91B48" w:rsidRDefault="00D91B48" w:rsidP="00D91B48">
            <w:pPr>
              <w:pStyle w:val="ListParagraph"/>
              <w:ind w:left="0"/>
              <w:rPr>
                <w:rFonts w:ascii="Arial" w:hAnsi="Arial" w:cs="Arial"/>
                <w:color w:val="0070C0"/>
                <w:sz w:val="20"/>
                <w:szCs w:val="20"/>
              </w:rPr>
            </w:pPr>
          </w:p>
        </w:tc>
        <w:tc>
          <w:tcPr>
            <w:tcW w:w="1304" w:type="dxa"/>
            <w:gridSpan w:val="2"/>
            <w:shd w:val="clear" w:color="auto" w:fill="FFFFFF" w:themeFill="background1"/>
          </w:tcPr>
          <w:p w14:paraId="7EC36542" w14:textId="77777777" w:rsidR="00D91B48" w:rsidRPr="00D91B48" w:rsidRDefault="00D91B48" w:rsidP="00D91B48">
            <w:pPr>
              <w:pStyle w:val="ListParagraph"/>
              <w:ind w:left="0"/>
              <w:rPr>
                <w:rFonts w:ascii="Arial" w:hAnsi="Arial" w:cs="Arial"/>
                <w:color w:val="0070C0"/>
                <w:sz w:val="20"/>
                <w:szCs w:val="20"/>
              </w:rPr>
            </w:pPr>
          </w:p>
        </w:tc>
        <w:tc>
          <w:tcPr>
            <w:tcW w:w="1304" w:type="dxa"/>
            <w:shd w:val="clear" w:color="auto" w:fill="FFFFFF" w:themeFill="background1"/>
          </w:tcPr>
          <w:p w14:paraId="29108C30" w14:textId="77777777" w:rsidR="00D91B48" w:rsidRPr="00D91B48" w:rsidRDefault="00D91B48" w:rsidP="00D91B48">
            <w:pPr>
              <w:pStyle w:val="ListParagraph"/>
              <w:ind w:left="0"/>
              <w:rPr>
                <w:rFonts w:ascii="Arial" w:hAnsi="Arial" w:cs="Arial"/>
                <w:color w:val="0070C0"/>
                <w:sz w:val="20"/>
                <w:szCs w:val="20"/>
              </w:rPr>
            </w:pPr>
          </w:p>
        </w:tc>
        <w:tc>
          <w:tcPr>
            <w:tcW w:w="1304" w:type="dxa"/>
            <w:shd w:val="clear" w:color="auto" w:fill="FFFFFF" w:themeFill="background1"/>
          </w:tcPr>
          <w:p w14:paraId="7ADEE6F9" w14:textId="77777777" w:rsidR="00D91B48" w:rsidRPr="00D91B48" w:rsidRDefault="00D91B48" w:rsidP="00D91B48">
            <w:pPr>
              <w:pStyle w:val="ListParagraph"/>
              <w:ind w:left="0"/>
              <w:rPr>
                <w:rFonts w:ascii="Arial" w:hAnsi="Arial" w:cs="Arial"/>
                <w:color w:val="0070C0"/>
                <w:sz w:val="20"/>
                <w:szCs w:val="20"/>
              </w:rPr>
            </w:pPr>
          </w:p>
        </w:tc>
        <w:tc>
          <w:tcPr>
            <w:tcW w:w="1304" w:type="dxa"/>
            <w:shd w:val="clear" w:color="auto" w:fill="FFFFFF" w:themeFill="background1"/>
          </w:tcPr>
          <w:p w14:paraId="544FE0FB" w14:textId="77777777" w:rsidR="00D91B48" w:rsidRPr="00D91B48" w:rsidRDefault="00D91B48" w:rsidP="00D91B48">
            <w:pPr>
              <w:pStyle w:val="ListParagraph"/>
              <w:ind w:left="0"/>
              <w:rPr>
                <w:rFonts w:ascii="Arial" w:hAnsi="Arial" w:cs="Arial"/>
                <w:color w:val="0070C0"/>
                <w:sz w:val="20"/>
                <w:szCs w:val="20"/>
              </w:rPr>
            </w:pPr>
          </w:p>
        </w:tc>
        <w:tc>
          <w:tcPr>
            <w:tcW w:w="1304" w:type="dxa"/>
            <w:shd w:val="clear" w:color="auto" w:fill="FFFFFF" w:themeFill="background1"/>
          </w:tcPr>
          <w:p w14:paraId="1776E736" w14:textId="77777777" w:rsidR="00D91B48" w:rsidRPr="00D91B48" w:rsidRDefault="00D91B48" w:rsidP="00D91B48">
            <w:pPr>
              <w:pStyle w:val="ListParagraph"/>
              <w:ind w:left="0"/>
              <w:rPr>
                <w:rFonts w:ascii="Arial" w:hAnsi="Arial" w:cs="Arial"/>
                <w:color w:val="0070C0"/>
                <w:sz w:val="20"/>
                <w:szCs w:val="20"/>
              </w:rPr>
            </w:pPr>
          </w:p>
        </w:tc>
        <w:tc>
          <w:tcPr>
            <w:tcW w:w="1304" w:type="dxa"/>
            <w:shd w:val="clear" w:color="auto" w:fill="FFFFFF" w:themeFill="background1"/>
          </w:tcPr>
          <w:p w14:paraId="4790B6EB" w14:textId="77777777" w:rsidR="00D91B48" w:rsidRPr="00D91B48" w:rsidRDefault="00D91B48" w:rsidP="00D91B48">
            <w:pPr>
              <w:pStyle w:val="ListParagraph"/>
              <w:ind w:left="0"/>
              <w:rPr>
                <w:rFonts w:ascii="Arial" w:hAnsi="Arial" w:cs="Arial"/>
                <w:color w:val="0070C0"/>
                <w:sz w:val="20"/>
                <w:szCs w:val="20"/>
              </w:rPr>
            </w:pPr>
          </w:p>
        </w:tc>
        <w:tc>
          <w:tcPr>
            <w:tcW w:w="1305" w:type="dxa"/>
            <w:shd w:val="clear" w:color="auto" w:fill="FFFFFF" w:themeFill="background1"/>
          </w:tcPr>
          <w:p w14:paraId="15C626F9" w14:textId="77777777" w:rsidR="00D91B48" w:rsidRPr="00D91B48" w:rsidRDefault="00D91B48" w:rsidP="00D91B48">
            <w:pPr>
              <w:pStyle w:val="ListParagraph"/>
              <w:ind w:left="0"/>
              <w:rPr>
                <w:rFonts w:ascii="Arial" w:hAnsi="Arial" w:cs="Arial"/>
                <w:color w:val="0070C0"/>
                <w:sz w:val="20"/>
                <w:szCs w:val="20"/>
              </w:rPr>
            </w:pPr>
          </w:p>
        </w:tc>
      </w:tr>
      <w:tr w:rsidR="00DB524D" w14:paraId="1134B342"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2452FC4D" w14:textId="77777777" w:rsidR="00D91B48" w:rsidRPr="00D91B48" w:rsidRDefault="00D91B48" w:rsidP="00D91B48">
            <w:pPr>
              <w:spacing w:line="221" w:lineRule="exact"/>
              <w:ind w:left="102" w:right="-239"/>
              <w:rPr>
                <w:rFonts w:ascii="Arial" w:hAnsi="Arial" w:cs="Arial"/>
              </w:rPr>
            </w:pPr>
            <w:r w:rsidRPr="00D91B48">
              <w:rPr>
                <w:rFonts w:ascii="Arial" w:hAnsi="Arial" w:cs="Arial"/>
                <w:b/>
                <w:noProof/>
                <w:color w:val="000000"/>
                <w:spacing w:val="-2"/>
                <w:w w:val="95"/>
              </w:rPr>
              <w:t>SGA - Oral</w:t>
            </w:r>
            <w:r w:rsidRPr="00D91B48">
              <w:rPr>
                <w:rFonts w:ascii="Arial" w:hAnsi="Arial" w:cs="Arial"/>
                <w:b/>
                <w:noProof/>
                <w:color w:val="000000"/>
                <w:spacing w:val="11"/>
              </w:rPr>
              <w:t> </w:t>
            </w:r>
            <w:r w:rsidRPr="00D91B48">
              <w:rPr>
                <w:rFonts w:ascii="Arial" w:hAnsi="Arial" w:cs="Arial"/>
                <w:b/>
                <w:noProof/>
                <w:color w:val="000000"/>
                <w:spacing w:val="-2"/>
                <w:w w:val="95"/>
              </w:rPr>
              <w:t>Agents</w:t>
            </w:r>
          </w:p>
        </w:tc>
        <w:tc>
          <w:tcPr>
            <w:tcW w:w="1304" w:type="dxa"/>
            <w:gridSpan w:val="2"/>
            <w:tcBorders>
              <w:left w:val="single" w:sz="12" w:space="0" w:color="FFFFFF" w:themeColor="background1"/>
            </w:tcBorders>
            <w:shd w:val="clear" w:color="auto" w:fill="D9D9D9" w:themeFill="background1" w:themeFillShade="D9"/>
          </w:tcPr>
          <w:p w14:paraId="1EA5E16E" w14:textId="77777777" w:rsidR="00D91B48" w:rsidRPr="00D91B48" w:rsidRDefault="00D91B48" w:rsidP="00D91B48">
            <w:pPr>
              <w:spacing w:line="221" w:lineRule="exact"/>
              <w:rPr>
                <w:rFonts w:ascii="Arial" w:hAnsi="Arial" w:cs="Arial"/>
                <w:sz w:val="20"/>
                <w:szCs w:val="20"/>
              </w:rPr>
            </w:pPr>
          </w:p>
        </w:tc>
        <w:tc>
          <w:tcPr>
            <w:tcW w:w="1304" w:type="dxa"/>
            <w:gridSpan w:val="4"/>
            <w:shd w:val="clear" w:color="auto" w:fill="D9D9D9" w:themeFill="background1" w:themeFillShade="D9"/>
          </w:tcPr>
          <w:p w14:paraId="5CC5E910" w14:textId="77777777" w:rsidR="00D91B48" w:rsidRPr="00D91B48" w:rsidRDefault="00D91B48" w:rsidP="00D91B48">
            <w:pPr>
              <w:spacing w:line="221" w:lineRule="exact"/>
              <w:rPr>
                <w:rFonts w:ascii="Arial" w:hAnsi="Arial" w:cs="Arial"/>
                <w:sz w:val="20"/>
                <w:szCs w:val="20"/>
              </w:rPr>
            </w:pPr>
          </w:p>
        </w:tc>
        <w:tc>
          <w:tcPr>
            <w:tcW w:w="1304" w:type="dxa"/>
            <w:gridSpan w:val="2"/>
            <w:shd w:val="clear" w:color="auto" w:fill="D9D9D9" w:themeFill="background1" w:themeFillShade="D9"/>
          </w:tcPr>
          <w:p w14:paraId="2F8AFC2E" w14:textId="77777777" w:rsidR="00D91B48" w:rsidRPr="00D91B48" w:rsidRDefault="00D91B48" w:rsidP="00D91B48">
            <w:pPr>
              <w:spacing w:line="221" w:lineRule="exact"/>
              <w:rPr>
                <w:rFonts w:ascii="Arial" w:hAnsi="Arial" w:cs="Arial"/>
                <w:sz w:val="20"/>
                <w:szCs w:val="20"/>
              </w:rPr>
            </w:pPr>
          </w:p>
        </w:tc>
        <w:tc>
          <w:tcPr>
            <w:tcW w:w="1304" w:type="dxa"/>
            <w:gridSpan w:val="2"/>
            <w:shd w:val="clear" w:color="auto" w:fill="D9D9D9" w:themeFill="background1" w:themeFillShade="D9"/>
          </w:tcPr>
          <w:p w14:paraId="01F943BC" w14:textId="77777777" w:rsidR="00D91B48" w:rsidRPr="00D91B48" w:rsidRDefault="00D91B48" w:rsidP="00D91B48">
            <w:pPr>
              <w:spacing w:line="221" w:lineRule="exact"/>
              <w:rPr>
                <w:rFonts w:ascii="Arial" w:hAnsi="Arial" w:cs="Arial"/>
                <w:sz w:val="20"/>
                <w:szCs w:val="20"/>
              </w:rPr>
            </w:pPr>
          </w:p>
        </w:tc>
        <w:tc>
          <w:tcPr>
            <w:tcW w:w="1304" w:type="dxa"/>
            <w:shd w:val="clear" w:color="auto" w:fill="D9D9D9" w:themeFill="background1" w:themeFillShade="D9"/>
          </w:tcPr>
          <w:p w14:paraId="52A840AA" w14:textId="77777777" w:rsidR="00D91B48" w:rsidRPr="00D91B48" w:rsidRDefault="00D91B48" w:rsidP="00D91B48">
            <w:pPr>
              <w:spacing w:line="221" w:lineRule="exact"/>
              <w:rPr>
                <w:rFonts w:ascii="Arial" w:hAnsi="Arial" w:cs="Arial"/>
                <w:sz w:val="20"/>
                <w:szCs w:val="20"/>
              </w:rPr>
            </w:pPr>
          </w:p>
        </w:tc>
        <w:tc>
          <w:tcPr>
            <w:tcW w:w="1304" w:type="dxa"/>
            <w:shd w:val="clear" w:color="auto" w:fill="D9D9D9" w:themeFill="background1" w:themeFillShade="D9"/>
          </w:tcPr>
          <w:p w14:paraId="1BC58A89" w14:textId="77777777" w:rsidR="00D91B48" w:rsidRPr="00D91B48" w:rsidRDefault="00D91B48" w:rsidP="00D91B48">
            <w:pPr>
              <w:spacing w:line="221" w:lineRule="exact"/>
              <w:rPr>
                <w:rFonts w:ascii="Arial" w:hAnsi="Arial" w:cs="Arial"/>
                <w:sz w:val="20"/>
                <w:szCs w:val="20"/>
              </w:rPr>
            </w:pPr>
          </w:p>
        </w:tc>
        <w:tc>
          <w:tcPr>
            <w:tcW w:w="1304" w:type="dxa"/>
            <w:shd w:val="clear" w:color="auto" w:fill="D9D9D9" w:themeFill="background1" w:themeFillShade="D9"/>
          </w:tcPr>
          <w:p w14:paraId="04606CE9" w14:textId="77777777" w:rsidR="00D91B48" w:rsidRPr="00D91B48" w:rsidRDefault="00D91B48" w:rsidP="00D91B48">
            <w:pPr>
              <w:spacing w:line="221" w:lineRule="exact"/>
              <w:rPr>
                <w:rFonts w:ascii="Arial" w:hAnsi="Arial" w:cs="Arial"/>
                <w:sz w:val="20"/>
                <w:szCs w:val="20"/>
              </w:rPr>
            </w:pPr>
          </w:p>
        </w:tc>
        <w:tc>
          <w:tcPr>
            <w:tcW w:w="1304" w:type="dxa"/>
            <w:shd w:val="clear" w:color="auto" w:fill="D9D9D9" w:themeFill="background1" w:themeFillShade="D9"/>
          </w:tcPr>
          <w:p w14:paraId="023ED089" w14:textId="77777777" w:rsidR="00D91B48" w:rsidRPr="00D91B48" w:rsidRDefault="00D91B48" w:rsidP="00D91B48">
            <w:pPr>
              <w:spacing w:line="221" w:lineRule="exact"/>
              <w:rPr>
                <w:rFonts w:ascii="Arial" w:hAnsi="Arial" w:cs="Arial"/>
                <w:sz w:val="20"/>
                <w:szCs w:val="20"/>
              </w:rPr>
            </w:pPr>
          </w:p>
        </w:tc>
        <w:tc>
          <w:tcPr>
            <w:tcW w:w="1304" w:type="dxa"/>
            <w:shd w:val="clear" w:color="auto" w:fill="D9D9D9" w:themeFill="background1" w:themeFillShade="D9"/>
          </w:tcPr>
          <w:p w14:paraId="3ED2B97D" w14:textId="77777777" w:rsidR="00D91B48" w:rsidRPr="00D91B48" w:rsidRDefault="00D91B48" w:rsidP="00D91B48">
            <w:pPr>
              <w:spacing w:line="221" w:lineRule="exact"/>
              <w:rPr>
                <w:rFonts w:ascii="Arial" w:hAnsi="Arial" w:cs="Arial"/>
                <w:sz w:val="20"/>
                <w:szCs w:val="20"/>
              </w:rPr>
            </w:pPr>
          </w:p>
        </w:tc>
        <w:tc>
          <w:tcPr>
            <w:tcW w:w="1305" w:type="dxa"/>
            <w:shd w:val="clear" w:color="auto" w:fill="D9D9D9" w:themeFill="background1" w:themeFillShade="D9"/>
          </w:tcPr>
          <w:p w14:paraId="3522C036" w14:textId="77777777" w:rsidR="00D91B48" w:rsidRPr="00D91B48" w:rsidRDefault="00D91B48" w:rsidP="00D91B48">
            <w:pPr>
              <w:spacing w:line="221" w:lineRule="exact"/>
              <w:rPr>
                <w:rFonts w:ascii="Arial" w:hAnsi="Arial" w:cs="Arial"/>
                <w:sz w:val="20"/>
                <w:szCs w:val="20"/>
              </w:rPr>
            </w:pPr>
          </w:p>
        </w:tc>
      </w:tr>
      <w:tr w:rsidR="00DB524D" w14:paraId="20A288C9"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2DCDA413"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Amisulpride</w:t>
            </w:r>
          </w:p>
        </w:tc>
        <w:tc>
          <w:tcPr>
            <w:tcW w:w="1304" w:type="dxa"/>
            <w:gridSpan w:val="2"/>
            <w:tcBorders>
              <w:left w:val="single" w:sz="12" w:space="0" w:color="FFFFFF" w:themeColor="background1"/>
            </w:tcBorders>
            <w:shd w:val="clear" w:color="auto" w:fill="D9D9D9" w:themeFill="background1" w:themeFillShade="D9"/>
          </w:tcPr>
          <w:p w14:paraId="451C301D"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4"/>
            <w:shd w:val="clear" w:color="auto" w:fill="D9D9D9" w:themeFill="background1" w:themeFillShade="D9"/>
          </w:tcPr>
          <w:p w14:paraId="656E9FC0"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5FF37312"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19927014"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21E27061"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06FE0D29"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5B4BA227"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7F989E36"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1CFA7AFA"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504C77F3" w14:textId="77777777" w:rsidR="00D91B48" w:rsidRPr="00D91B48" w:rsidRDefault="00D91B48" w:rsidP="0053662A">
            <w:pPr>
              <w:spacing w:line="221" w:lineRule="exact"/>
              <w:jc w:val="center"/>
              <w:rPr>
                <w:rFonts w:ascii="Arial" w:hAnsi="Arial" w:cs="Arial"/>
                <w:sz w:val="20"/>
                <w:szCs w:val="20"/>
              </w:rPr>
            </w:pPr>
          </w:p>
        </w:tc>
      </w:tr>
      <w:tr w:rsidR="00DB524D" w14:paraId="6E8E1DE8"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166642E4"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Aripiprazole</w:t>
            </w:r>
          </w:p>
        </w:tc>
        <w:tc>
          <w:tcPr>
            <w:tcW w:w="1304" w:type="dxa"/>
            <w:gridSpan w:val="2"/>
            <w:tcBorders>
              <w:left w:val="single" w:sz="12" w:space="0" w:color="FFFFFF" w:themeColor="background1"/>
            </w:tcBorders>
            <w:shd w:val="clear" w:color="auto" w:fill="D9D9D9" w:themeFill="background1" w:themeFillShade="D9"/>
          </w:tcPr>
          <w:p w14:paraId="6C20DD52" w14:textId="77777777" w:rsidR="00D91B48" w:rsidRPr="00D91B48" w:rsidRDefault="00D91B48" w:rsidP="0053662A">
            <w:pPr>
              <w:spacing w:line="221" w:lineRule="exact"/>
              <w:jc w:val="center"/>
              <w:rPr>
                <w:rFonts w:ascii="Arial" w:hAnsi="Arial" w:cs="Arial"/>
                <w:sz w:val="20"/>
                <w:szCs w:val="20"/>
              </w:rPr>
            </w:pPr>
          </w:p>
        </w:tc>
        <w:tc>
          <w:tcPr>
            <w:tcW w:w="1304" w:type="dxa"/>
            <w:gridSpan w:val="4"/>
            <w:shd w:val="clear" w:color="auto" w:fill="D9D9D9" w:themeFill="background1" w:themeFillShade="D9"/>
          </w:tcPr>
          <w:p w14:paraId="43D79158" w14:textId="77777777" w:rsidR="00D91B48" w:rsidRPr="00D91B48" w:rsidRDefault="00D91B48" w:rsidP="0053662A">
            <w:pPr>
              <w:spacing w:line="221" w:lineRule="exact"/>
              <w:jc w:val="center"/>
              <w:rPr>
                <w:rFonts w:ascii="Arial" w:hAnsi="Arial" w:cs="Arial"/>
                <w:sz w:val="20"/>
                <w:szCs w:val="20"/>
              </w:rPr>
            </w:pPr>
          </w:p>
        </w:tc>
        <w:tc>
          <w:tcPr>
            <w:tcW w:w="1304" w:type="dxa"/>
            <w:gridSpan w:val="2"/>
            <w:shd w:val="clear" w:color="auto" w:fill="D9D9D9" w:themeFill="background1" w:themeFillShade="D9"/>
          </w:tcPr>
          <w:p w14:paraId="3FEFAEDE" w14:textId="77777777" w:rsidR="00D91B48" w:rsidRPr="00D91B48" w:rsidRDefault="00D91B48" w:rsidP="0053662A">
            <w:pPr>
              <w:spacing w:line="221" w:lineRule="exact"/>
              <w:jc w:val="center"/>
              <w:rPr>
                <w:rFonts w:ascii="Arial" w:hAnsi="Arial" w:cs="Arial"/>
                <w:sz w:val="20"/>
                <w:szCs w:val="20"/>
              </w:rPr>
            </w:pPr>
          </w:p>
        </w:tc>
        <w:tc>
          <w:tcPr>
            <w:tcW w:w="1304" w:type="dxa"/>
            <w:gridSpan w:val="2"/>
            <w:shd w:val="clear" w:color="auto" w:fill="D9D9D9" w:themeFill="background1" w:themeFillShade="D9"/>
          </w:tcPr>
          <w:p w14:paraId="69144294"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494B0FFE"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5FB15026"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305CA995"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6DE2828E"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25B78217"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5" w:type="dxa"/>
            <w:shd w:val="clear" w:color="auto" w:fill="D9D9D9" w:themeFill="background1" w:themeFillShade="D9"/>
          </w:tcPr>
          <w:p w14:paraId="0C06739E"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r>
      <w:tr w:rsidR="00DB524D" w14:paraId="114DBC37"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5D1E3F3F"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Clozapine</w:t>
            </w:r>
          </w:p>
        </w:tc>
        <w:tc>
          <w:tcPr>
            <w:tcW w:w="1304" w:type="dxa"/>
            <w:gridSpan w:val="2"/>
            <w:tcBorders>
              <w:left w:val="single" w:sz="12" w:space="0" w:color="FFFFFF" w:themeColor="background1"/>
            </w:tcBorders>
            <w:shd w:val="clear" w:color="auto" w:fill="D9D9D9" w:themeFill="background1" w:themeFillShade="D9"/>
          </w:tcPr>
          <w:p w14:paraId="6C6D385D" w14:textId="77777777" w:rsidR="00D91B48" w:rsidRPr="00D91B48" w:rsidRDefault="00D91B48" w:rsidP="0053662A">
            <w:pPr>
              <w:spacing w:line="221" w:lineRule="exact"/>
              <w:jc w:val="center"/>
              <w:rPr>
                <w:rFonts w:ascii="Arial" w:hAnsi="Arial" w:cs="Arial"/>
                <w:sz w:val="20"/>
                <w:szCs w:val="20"/>
              </w:rPr>
            </w:pPr>
          </w:p>
        </w:tc>
        <w:tc>
          <w:tcPr>
            <w:tcW w:w="1304" w:type="dxa"/>
            <w:gridSpan w:val="4"/>
            <w:shd w:val="clear" w:color="auto" w:fill="D9D9D9" w:themeFill="background1" w:themeFillShade="D9"/>
          </w:tcPr>
          <w:p w14:paraId="351837E1"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2"/>
            <w:shd w:val="clear" w:color="auto" w:fill="D9D9D9" w:themeFill="background1" w:themeFillShade="D9"/>
          </w:tcPr>
          <w:p w14:paraId="7D248262" w14:textId="77777777" w:rsidR="00D91B48" w:rsidRPr="00D91B48" w:rsidRDefault="00D91B48" w:rsidP="0053662A">
            <w:pPr>
              <w:spacing w:line="221" w:lineRule="exact"/>
              <w:jc w:val="center"/>
              <w:rPr>
                <w:rFonts w:ascii="Arial" w:hAnsi="Arial" w:cs="Arial"/>
                <w:sz w:val="20"/>
                <w:szCs w:val="20"/>
              </w:rPr>
            </w:pPr>
          </w:p>
        </w:tc>
        <w:tc>
          <w:tcPr>
            <w:tcW w:w="1304" w:type="dxa"/>
            <w:gridSpan w:val="2"/>
            <w:shd w:val="clear" w:color="auto" w:fill="D9D9D9" w:themeFill="background1" w:themeFillShade="D9"/>
          </w:tcPr>
          <w:p w14:paraId="7CAAED06"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4453F019"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632EBEBB"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1357E8FF"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2E92490B"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3D08ECA2"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5" w:type="dxa"/>
            <w:shd w:val="clear" w:color="auto" w:fill="D9D9D9" w:themeFill="background1" w:themeFillShade="D9"/>
          </w:tcPr>
          <w:p w14:paraId="1A6AE130"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09037D0A" w14:textId="77777777" w:rsidTr="00D91B48">
        <w:trPr>
          <w:gridAfter w:val="6"/>
          <w:wAfter w:w="6372" w:type="dxa"/>
        </w:trPr>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3A0BC8BF" w14:textId="2573F5B4" w:rsidR="000D3DC8" w:rsidRPr="00D91B48" w:rsidRDefault="000D3DC8" w:rsidP="00D91B48">
            <w:pPr>
              <w:spacing w:line="221" w:lineRule="exact"/>
              <w:ind w:left="102" w:right="-239"/>
              <w:rPr>
                <w:rFonts w:ascii="Arial" w:hAnsi="Arial" w:cs="Arial"/>
                <w:noProof/>
                <w:color w:val="000000"/>
                <w:spacing w:val="-2"/>
                <w:sz w:val="20"/>
                <w:szCs w:val="20"/>
              </w:rPr>
            </w:pPr>
            <w:r>
              <w:rPr>
                <w:rFonts w:ascii="Arial" w:hAnsi="Arial" w:cs="Arial"/>
                <w:noProof/>
                <w:color w:val="000000"/>
                <w:spacing w:val="-2"/>
                <w:sz w:val="20"/>
                <w:szCs w:val="20"/>
              </w:rPr>
              <w:t>Lurasidone</w:t>
            </w:r>
          </w:p>
        </w:tc>
        <w:tc>
          <w:tcPr>
            <w:tcW w:w="1304" w:type="dxa"/>
            <w:tcBorders>
              <w:left w:val="single" w:sz="12" w:space="0" w:color="FFFFFF" w:themeColor="background1"/>
            </w:tcBorders>
            <w:shd w:val="clear" w:color="auto" w:fill="D9D9D9" w:themeFill="background1" w:themeFillShade="D9"/>
          </w:tcPr>
          <w:p w14:paraId="71212C50" w14:textId="4A67126A" w:rsidR="000D3DC8" w:rsidRPr="00D91B48" w:rsidRDefault="000D3DC8" w:rsidP="0053662A">
            <w:pPr>
              <w:spacing w:line="221" w:lineRule="exact"/>
              <w:jc w:val="center"/>
              <w:rPr>
                <w:rFonts w:ascii="Arial" w:hAnsi="Arial" w:cs="Arial"/>
                <w:sz w:val="20"/>
                <w:szCs w:val="20"/>
              </w:rPr>
            </w:pPr>
            <w:r>
              <w:rPr>
                <w:rFonts w:ascii="Arial" w:hAnsi="Arial" w:cs="Arial"/>
                <w:sz w:val="20"/>
                <w:szCs w:val="20"/>
              </w:rPr>
              <w:t>+</w:t>
            </w:r>
          </w:p>
        </w:tc>
        <w:tc>
          <w:tcPr>
            <w:tcW w:w="1304" w:type="dxa"/>
            <w:shd w:val="clear" w:color="auto" w:fill="D9D9D9" w:themeFill="background1" w:themeFillShade="D9"/>
          </w:tcPr>
          <w:p w14:paraId="20ADEC9B" w14:textId="77777777" w:rsidR="000D3DC8" w:rsidRPr="00D91B48" w:rsidRDefault="000D3DC8" w:rsidP="0053662A">
            <w:pPr>
              <w:spacing w:line="221" w:lineRule="exact"/>
              <w:ind w:left="103" w:right="-239"/>
              <w:jc w:val="center"/>
              <w:rPr>
                <w:rFonts w:ascii="Arial" w:hAnsi="Arial" w:cs="Arial"/>
                <w:noProof/>
                <w:color w:val="000000"/>
                <w:spacing w:val="-1"/>
                <w:sz w:val="20"/>
                <w:szCs w:val="20"/>
              </w:rPr>
            </w:pPr>
          </w:p>
        </w:tc>
        <w:tc>
          <w:tcPr>
            <w:tcW w:w="1304" w:type="dxa"/>
            <w:shd w:val="clear" w:color="auto" w:fill="D9D9D9" w:themeFill="background1" w:themeFillShade="D9"/>
          </w:tcPr>
          <w:p w14:paraId="4B5AAD61" w14:textId="738C345B" w:rsidR="000D3DC8" w:rsidRPr="00D91B48" w:rsidRDefault="000D3DC8" w:rsidP="0053662A">
            <w:pPr>
              <w:spacing w:line="221" w:lineRule="exact"/>
              <w:jc w:val="center"/>
              <w:rPr>
                <w:rFonts w:ascii="Arial" w:hAnsi="Arial" w:cs="Arial"/>
                <w:sz w:val="20"/>
                <w:szCs w:val="20"/>
              </w:rPr>
            </w:pPr>
            <w:r>
              <w:rPr>
                <w:rFonts w:ascii="Arial" w:hAnsi="Arial" w:cs="Arial"/>
                <w:sz w:val="20"/>
                <w:szCs w:val="20"/>
              </w:rPr>
              <w:t>-</w:t>
            </w:r>
          </w:p>
        </w:tc>
        <w:tc>
          <w:tcPr>
            <w:tcW w:w="1304" w:type="dxa"/>
            <w:shd w:val="clear" w:color="auto" w:fill="D9D9D9" w:themeFill="background1" w:themeFillShade="D9"/>
          </w:tcPr>
          <w:p w14:paraId="70BA4F7B" w14:textId="77777777" w:rsidR="000D3DC8" w:rsidRPr="00D91B48" w:rsidRDefault="000D3DC8" w:rsidP="0053662A">
            <w:pPr>
              <w:spacing w:line="221" w:lineRule="exact"/>
              <w:ind w:left="102" w:right="-239"/>
              <w:jc w:val="center"/>
              <w:rPr>
                <w:rFonts w:ascii="Arial" w:hAnsi="Arial" w:cs="Arial"/>
                <w:noProof/>
                <w:color w:val="000000"/>
                <w:spacing w:val="-1"/>
                <w:sz w:val="20"/>
                <w:szCs w:val="20"/>
              </w:rPr>
            </w:pPr>
          </w:p>
        </w:tc>
        <w:tc>
          <w:tcPr>
            <w:tcW w:w="1304" w:type="dxa"/>
            <w:shd w:val="clear" w:color="auto" w:fill="D9D9D9" w:themeFill="background1" w:themeFillShade="D9"/>
          </w:tcPr>
          <w:p w14:paraId="36881B71" w14:textId="77777777" w:rsidR="000D3DC8" w:rsidRPr="00D91B48" w:rsidRDefault="000D3DC8" w:rsidP="0053662A">
            <w:pPr>
              <w:spacing w:line="221" w:lineRule="exact"/>
              <w:ind w:left="101" w:right="-239"/>
              <w:jc w:val="center"/>
              <w:rPr>
                <w:rFonts w:ascii="Arial" w:hAnsi="Arial" w:cs="Arial"/>
                <w:noProof/>
                <w:color w:val="000000"/>
                <w:spacing w:val="-1"/>
                <w:sz w:val="20"/>
                <w:szCs w:val="20"/>
              </w:rPr>
            </w:pPr>
          </w:p>
        </w:tc>
        <w:tc>
          <w:tcPr>
            <w:tcW w:w="1304" w:type="dxa"/>
            <w:shd w:val="clear" w:color="auto" w:fill="D9D9D9" w:themeFill="background1" w:themeFillShade="D9"/>
          </w:tcPr>
          <w:p w14:paraId="1E919E56" w14:textId="3D9B1592" w:rsidR="000D3DC8" w:rsidRPr="00D91B48" w:rsidRDefault="000D3DC8" w:rsidP="0053662A">
            <w:pPr>
              <w:spacing w:line="221" w:lineRule="exact"/>
              <w:ind w:left="101" w:right="-239"/>
              <w:jc w:val="center"/>
              <w:rPr>
                <w:rFonts w:ascii="Arial" w:hAnsi="Arial" w:cs="Arial"/>
                <w:noProof/>
                <w:color w:val="000000"/>
                <w:spacing w:val="-1"/>
                <w:sz w:val="20"/>
                <w:szCs w:val="20"/>
              </w:rPr>
            </w:pPr>
            <w:r>
              <w:rPr>
                <w:rFonts w:ascii="Arial" w:hAnsi="Arial" w:cs="Arial"/>
                <w:noProof/>
                <w:color w:val="000000"/>
                <w:spacing w:val="-1"/>
                <w:sz w:val="20"/>
                <w:szCs w:val="20"/>
              </w:rPr>
              <w:t>-</w:t>
            </w:r>
          </w:p>
        </w:tc>
        <w:tc>
          <w:tcPr>
            <w:tcW w:w="1304" w:type="dxa"/>
            <w:shd w:val="clear" w:color="auto" w:fill="D9D9D9" w:themeFill="background1" w:themeFillShade="D9"/>
          </w:tcPr>
          <w:p w14:paraId="53740C61" w14:textId="77777777" w:rsidR="000D3DC8" w:rsidRPr="00D91B48" w:rsidRDefault="000D3DC8" w:rsidP="0053662A">
            <w:pPr>
              <w:spacing w:line="221" w:lineRule="exact"/>
              <w:ind w:left="102" w:right="-239"/>
              <w:jc w:val="center"/>
              <w:rPr>
                <w:rFonts w:ascii="Arial" w:hAnsi="Arial" w:cs="Arial"/>
                <w:noProof/>
                <w:color w:val="000000"/>
                <w:spacing w:val="-1"/>
                <w:sz w:val="20"/>
                <w:szCs w:val="20"/>
              </w:rPr>
            </w:pPr>
          </w:p>
        </w:tc>
        <w:tc>
          <w:tcPr>
            <w:tcW w:w="1304" w:type="dxa"/>
            <w:shd w:val="clear" w:color="auto" w:fill="D9D9D9" w:themeFill="background1" w:themeFillShade="D9"/>
          </w:tcPr>
          <w:p w14:paraId="260BB57D" w14:textId="07A1E872" w:rsidR="000D3DC8" w:rsidRPr="00D91B48" w:rsidRDefault="000D3DC8" w:rsidP="0053662A">
            <w:pPr>
              <w:spacing w:line="221" w:lineRule="exact"/>
              <w:ind w:left="102" w:right="-239"/>
              <w:jc w:val="center"/>
              <w:rPr>
                <w:rFonts w:ascii="Arial" w:hAnsi="Arial" w:cs="Arial"/>
                <w:noProof/>
                <w:color w:val="000000"/>
                <w:spacing w:val="-1"/>
                <w:sz w:val="20"/>
                <w:szCs w:val="20"/>
              </w:rPr>
            </w:pPr>
            <w:r>
              <w:rPr>
                <w:rFonts w:ascii="Arial" w:hAnsi="Arial" w:cs="Arial"/>
                <w:noProof/>
                <w:color w:val="000000"/>
                <w:spacing w:val="-1"/>
                <w:sz w:val="20"/>
                <w:szCs w:val="20"/>
              </w:rPr>
              <w:t>-</w:t>
            </w:r>
          </w:p>
        </w:tc>
        <w:tc>
          <w:tcPr>
            <w:tcW w:w="1304" w:type="dxa"/>
            <w:shd w:val="clear" w:color="auto" w:fill="D9D9D9" w:themeFill="background1" w:themeFillShade="D9"/>
          </w:tcPr>
          <w:p w14:paraId="2A3E447E" w14:textId="5A328847" w:rsidR="000D3DC8" w:rsidRPr="00D91B48" w:rsidRDefault="000D3DC8" w:rsidP="0053662A">
            <w:pPr>
              <w:spacing w:line="221" w:lineRule="exact"/>
              <w:ind w:left="103" w:right="-239"/>
              <w:jc w:val="center"/>
              <w:rPr>
                <w:rFonts w:ascii="Arial" w:hAnsi="Arial" w:cs="Arial"/>
                <w:noProof/>
                <w:color w:val="000000"/>
                <w:spacing w:val="-2"/>
                <w:sz w:val="20"/>
                <w:szCs w:val="20"/>
              </w:rPr>
            </w:pPr>
            <w:r>
              <w:rPr>
                <w:rFonts w:ascii="Arial" w:hAnsi="Arial" w:cs="Arial"/>
                <w:noProof/>
                <w:color w:val="000000"/>
                <w:spacing w:val="-2"/>
                <w:sz w:val="20"/>
                <w:szCs w:val="20"/>
              </w:rPr>
              <w:t>-</w:t>
            </w:r>
          </w:p>
        </w:tc>
        <w:tc>
          <w:tcPr>
            <w:tcW w:w="1305" w:type="dxa"/>
            <w:shd w:val="clear" w:color="auto" w:fill="D9D9D9" w:themeFill="background1" w:themeFillShade="D9"/>
          </w:tcPr>
          <w:p w14:paraId="31D66593" w14:textId="77777777" w:rsidR="000D3DC8" w:rsidRPr="00D91B48" w:rsidRDefault="000D3DC8" w:rsidP="0053662A">
            <w:pPr>
              <w:spacing w:line="221" w:lineRule="exact"/>
              <w:ind w:left="101" w:right="-239"/>
              <w:jc w:val="center"/>
              <w:rPr>
                <w:rFonts w:ascii="Arial" w:hAnsi="Arial" w:cs="Arial"/>
                <w:noProof/>
                <w:color w:val="000000"/>
                <w:spacing w:val="-2"/>
                <w:sz w:val="20"/>
                <w:szCs w:val="20"/>
              </w:rPr>
            </w:pPr>
          </w:p>
        </w:tc>
      </w:tr>
      <w:tr w:rsidR="00DB524D" w14:paraId="4E93E276"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6E3A5249"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Olanzapine</w:t>
            </w:r>
          </w:p>
        </w:tc>
        <w:tc>
          <w:tcPr>
            <w:tcW w:w="1304" w:type="dxa"/>
            <w:gridSpan w:val="2"/>
            <w:tcBorders>
              <w:left w:val="single" w:sz="12" w:space="0" w:color="FFFFFF" w:themeColor="background1"/>
            </w:tcBorders>
            <w:shd w:val="clear" w:color="auto" w:fill="D9D9D9" w:themeFill="background1" w:themeFillShade="D9"/>
          </w:tcPr>
          <w:p w14:paraId="4E739F39"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4"/>
            <w:shd w:val="clear" w:color="auto" w:fill="D9D9D9" w:themeFill="background1" w:themeFillShade="D9"/>
          </w:tcPr>
          <w:p w14:paraId="44B02C57" w14:textId="77777777" w:rsidR="00D91B48" w:rsidRPr="00D91B48" w:rsidRDefault="00D91B48" w:rsidP="0053662A">
            <w:pPr>
              <w:spacing w:line="221" w:lineRule="exact"/>
              <w:jc w:val="center"/>
              <w:rPr>
                <w:rFonts w:ascii="Arial" w:hAnsi="Arial" w:cs="Arial"/>
                <w:sz w:val="20"/>
                <w:szCs w:val="20"/>
              </w:rPr>
            </w:pPr>
          </w:p>
        </w:tc>
        <w:tc>
          <w:tcPr>
            <w:tcW w:w="1304" w:type="dxa"/>
            <w:gridSpan w:val="2"/>
            <w:shd w:val="clear" w:color="auto" w:fill="D9D9D9" w:themeFill="background1" w:themeFillShade="D9"/>
          </w:tcPr>
          <w:p w14:paraId="35A1EF41" w14:textId="77777777" w:rsidR="00D91B48" w:rsidRPr="00D91B48" w:rsidRDefault="00D91B48" w:rsidP="0053662A">
            <w:pPr>
              <w:spacing w:line="221" w:lineRule="exact"/>
              <w:jc w:val="center"/>
              <w:rPr>
                <w:rFonts w:ascii="Arial" w:hAnsi="Arial" w:cs="Arial"/>
                <w:sz w:val="20"/>
                <w:szCs w:val="20"/>
              </w:rPr>
            </w:pPr>
          </w:p>
        </w:tc>
        <w:tc>
          <w:tcPr>
            <w:tcW w:w="1304" w:type="dxa"/>
            <w:gridSpan w:val="2"/>
            <w:shd w:val="clear" w:color="auto" w:fill="D9D9D9" w:themeFill="background1" w:themeFillShade="D9"/>
          </w:tcPr>
          <w:p w14:paraId="20646ECD"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47FB6E50"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13C3C39D"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58341BA0"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6214AECD"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4E82DAF8"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5" w:type="dxa"/>
            <w:shd w:val="clear" w:color="auto" w:fill="D9D9D9" w:themeFill="background1" w:themeFillShade="D9"/>
          </w:tcPr>
          <w:p w14:paraId="0D173689"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7D75EA0F"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1A63A7A7"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Paliperidone</w:t>
            </w:r>
          </w:p>
        </w:tc>
        <w:tc>
          <w:tcPr>
            <w:tcW w:w="1304" w:type="dxa"/>
            <w:gridSpan w:val="2"/>
            <w:tcBorders>
              <w:left w:val="single" w:sz="12" w:space="0" w:color="FFFFFF" w:themeColor="background1"/>
            </w:tcBorders>
            <w:shd w:val="clear" w:color="auto" w:fill="D9D9D9" w:themeFill="background1" w:themeFillShade="D9"/>
          </w:tcPr>
          <w:p w14:paraId="7C2382E3" w14:textId="77777777" w:rsidR="00D91B48" w:rsidRPr="00D91B48" w:rsidRDefault="00D91B48" w:rsidP="0053662A">
            <w:pPr>
              <w:spacing w:line="222" w:lineRule="exact"/>
              <w:jc w:val="center"/>
              <w:rPr>
                <w:rFonts w:ascii="Arial" w:hAnsi="Arial" w:cs="Arial"/>
                <w:sz w:val="20"/>
                <w:szCs w:val="20"/>
              </w:rPr>
            </w:pPr>
          </w:p>
        </w:tc>
        <w:tc>
          <w:tcPr>
            <w:tcW w:w="1304" w:type="dxa"/>
            <w:gridSpan w:val="4"/>
            <w:shd w:val="clear" w:color="auto" w:fill="D9D9D9" w:themeFill="background1" w:themeFillShade="D9"/>
          </w:tcPr>
          <w:p w14:paraId="79613AC5" w14:textId="77777777" w:rsidR="00D91B48" w:rsidRPr="00D91B48" w:rsidRDefault="00D91B48" w:rsidP="0053662A">
            <w:pPr>
              <w:spacing w:line="222" w:lineRule="exact"/>
              <w:jc w:val="center"/>
              <w:rPr>
                <w:rFonts w:ascii="Arial" w:hAnsi="Arial" w:cs="Arial"/>
                <w:sz w:val="20"/>
                <w:szCs w:val="20"/>
              </w:rPr>
            </w:pPr>
          </w:p>
        </w:tc>
        <w:tc>
          <w:tcPr>
            <w:tcW w:w="1304" w:type="dxa"/>
            <w:gridSpan w:val="2"/>
            <w:shd w:val="clear" w:color="auto" w:fill="D9D9D9" w:themeFill="background1" w:themeFillShade="D9"/>
          </w:tcPr>
          <w:p w14:paraId="22187E98" w14:textId="77777777" w:rsidR="00D91B48" w:rsidRPr="00D91B48" w:rsidRDefault="00D91B48" w:rsidP="0053662A">
            <w:pPr>
              <w:spacing w:line="222" w:lineRule="exact"/>
              <w:jc w:val="center"/>
              <w:rPr>
                <w:rFonts w:ascii="Arial" w:hAnsi="Arial" w:cs="Arial"/>
                <w:sz w:val="20"/>
                <w:szCs w:val="20"/>
              </w:rPr>
            </w:pPr>
          </w:p>
        </w:tc>
        <w:tc>
          <w:tcPr>
            <w:tcW w:w="1304" w:type="dxa"/>
            <w:gridSpan w:val="2"/>
            <w:shd w:val="clear" w:color="auto" w:fill="D9D9D9" w:themeFill="background1" w:themeFillShade="D9"/>
          </w:tcPr>
          <w:p w14:paraId="20BD5DC5"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1BC30C29"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24B64036"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7ECA1DBF"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2AE42931"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0E0CF992" w14:textId="77777777" w:rsidR="00D91B48" w:rsidRPr="00D91B48" w:rsidRDefault="00D91B48" w:rsidP="0053662A">
            <w:pPr>
              <w:spacing w:line="222"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5" w:type="dxa"/>
            <w:shd w:val="clear" w:color="auto" w:fill="D9D9D9" w:themeFill="background1" w:themeFillShade="D9"/>
          </w:tcPr>
          <w:p w14:paraId="22CF156E" w14:textId="77777777" w:rsidR="00D91B48" w:rsidRPr="00D91B48" w:rsidRDefault="00D91B48" w:rsidP="0053662A">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r>
      <w:tr w:rsidR="00DB524D" w14:paraId="6C4AE7C7"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2FA13E22"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Quetiapine</w:t>
            </w:r>
          </w:p>
        </w:tc>
        <w:tc>
          <w:tcPr>
            <w:tcW w:w="1304" w:type="dxa"/>
            <w:gridSpan w:val="2"/>
            <w:tcBorders>
              <w:left w:val="single" w:sz="12" w:space="0" w:color="FFFFFF" w:themeColor="background1"/>
            </w:tcBorders>
            <w:shd w:val="clear" w:color="auto" w:fill="D9D9D9" w:themeFill="background1" w:themeFillShade="D9"/>
          </w:tcPr>
          <w:p w14:paraId="57D95B6B" w14:textId="77777777" w:rsidR="00D91B48" w:rsidRPr="00D91B48" w:rsidRDefault="00D91B48" w:rsidP="0053662A">
            <w:pPr>
              <w:spacing w:line="222"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4"/>
            <w:shd w:val="clear" w:color="auto" w:fill="D9D9D9" w:themeFill="background1" w:themeFillShade="D9"/>
          </w:tcPr>
          <w:p w14:paraId="4894F322" w14:textId="77777777" w:rsidR="00D91B48" w:rsidRPr="00D91B48" w:rsidRDefault="00D91B48" w:rsidP="0053662A">
            <w:pPr>
              <w:spacing w:line="222" w:lineRule="exact"/>
              <w:jc w:val="center"/>
              <w:rPr>
                <w:rFonts w:ascii="Arial" w:hAnsi="Arial" w:cs="Arial"/>
                <w:sz w:val="20"/>
                <w:szCs w:val="20"/>
              </w:rPr>
            </w:pPr>
          </w:p>
        </w:tc>
        <w:tc>
          <w:tcPr>
            <w:tcW w:w="1304" w:type="dxa"/>
            <w:gridSpan w:val="2"/>
            <w:shd w:val="clear" w:color="auto" w:fill="D9D9D9" w:themeFill="background1" w:themeFillShade="D9"/>
          </w:tcPr>
          <w:p w14:paraId="15404256" w14:textId="77777777" w:rsidR="00D91B48" w:rsidRPr="00D91B48" w:rsidRDefault="00D91B48" w:rsidP="0053662A">
            <w:pPr>
              <w:spacing w:line="222" w:lineRule="exact"/>
              <w:jc w:val="center"/>
              <w:rPr>
                <w:rFonts w:ascii="Arial" w:hAnsi="Arial" w:cs="Arial"/>
                <w:sz w:val="20"/>
                <w:szCs w:val="20"/>
              </w:rPr>
            </w:pPr>
          </w:p>
        </w:tc>
        <w:tc>
          <w:tcPr>
            <w:tcW w:w="1304" w:type="dxa"/>
            <w:gridSpan w:val="2"/>
            <w:shd w:val="clear" w:color="auto" w:fill="D9D9D9" w:themeFill="background1" w:themeFillShade="D9"/>
          </w:tcPr>
          <w:p w14:paraId="5D3D8EB2" w14:textId="77777777" w:rsidR="00D91B48" w:rsidRPr="00D91B48" w:rsidRDefault="00D91B48" w:rsidP="0053662A">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1D981803" w14:textId="77777777" w:rsidR="00D91B48" w:rsidRPr="00D91B48" w:rsidRDefault="00D91B48" w:rsidP="0053662A">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6EDDDA4B" w14:textId="77777777" w:rsidR="00D91B48" w:rsidRPr="00D91B48" w:rsidRDefault="00D91B48" w:rsidP="0053662A">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500C59B8" w14:textId="77777777" w:rsidR="00D91B48" w:rsidRPr="00D91B48" w:rsidRDefault="00D91B48" w:rsidP="0053662A">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04DAC608" w14:textId="77777777" w:rsidR="00D91B48" w:rsidRPr="00D91B48" w:rsidRDefault="00D91B48" w:rsidP="0053662A">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57EBE0BE" w14:textId="77777777" w:rsidR="00D91B48" w:rsidRPr="00D91B48" w:rsidRDefault="00D91B48" w:rsidP="0053662A">
            <w:pPr>
              <w:spacing w:line="222"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5" w:type="dxa"/>
            <w:shd w:val="clear" w:color="auto" w:fill="D9D9D9" w:themeFill="background1" w:themeFillShade="D9"/>
          </w:tcPr>
          <w:p w14:paraId="0F19CFF0" w14:textId="77777777" w:rsidR="00D91B48" w:rsidRPr="00D91B48" w:rsidRDefault="00D91B48" w:rsidP="0053662A">
            <w:pPr>
              <w:spacing w:line="222" w:lineRule="exact"/>
              <w:jc w:val="center"/>
              <w:rPr>
                <w:rFonts w:ascii="Arial" w:hAnsi="Arial" w:cs="Arial"/>
                <w:sz w:val="20"/>
                <w:szCs w:val="20"/>
              </w:rPr>
            </w:pPr>
          </w:p>
        </w:tc>
      </w:tr>
      <w:tr w:rsidR="00DB524D" w14:paraId="017F1A67"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10AAA2F9" w14:textId="77777777" w:rsidR="00D91B48" w:rsidRPr="00D91B48" w:rsidRDefault="00D91B48" w:rsidP="00D91B48">
            <w:pPr>
              <w:spacing w:line="222" w:lineRule="exact"/>
              <w:ind w:left="102" w:right="-239"/>
              <w:rPr>
                <w:rFonts w:ascii="Arial" w:hAnsi="Arial" w:cs="Arial"/>
                <w:sz w:val="20"/>
                <w:szCs w:val="20"/>
              </w:rPr>
            </w:pPr>
            <w:r w:rsidRPr="00D91B48">
              <w:rPr>
                <w:rFonts w:ascii="Arial" w:hAnsi="Arial" w:cs="Arial"/>
                <w:noProof/>
                <w:color w:val="000000"/>
                <w:spacing w:val="-2"/>
                <w:sz w:val="20"/>
                <w:szCs w:val="20"/>
              </w:rPr>
              <w:t>Risperidone</w:t>
            </w:r>
          </w:p>
        </w:tc>
        <w:tc>
          <w:tcPr>
            <w:tcW w:w="1304" w:type="dxa"/>
            <w:gridSpan w:val="2"/>
            <w:tcBorders>
              <w:left w:val="single" w:sz="12" w:space="0" w:color="FFFFFF" w:themeColor="background1"/>
            </w:tcBorders>
            <w:shd w:val="clear" w:color="auto" w:fill="D9D9D9" w:themeFill="background1" w:themeFillShade="D9"/>
          </w:tcPr>
          <w:p w14:paraId="7D3AF0A9" w14:textId="77777777" w:rsidR="00D91B48" w:rsidRPr="00D91B48" w:rsidRDefault="00D91B48" w:rsidP="0053662A">
            <w:pPr>
              <w:spacing w:line="222" w:lineRule="exact"/>
              <w:ind w:left="103"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gridSpan w:val="4"/>
            <w:shd w:val="clear" w:color="auto" w:fill="D9D9D9" w:themeFill="background1" w:themeFillShade="D9"/>
          </w:tcPr>
          <w:p w14:paraId="592F8B2A" w14:textId="77777777" w:rsidR="00D91B48" w:rsidRPr="00D91B48" w:rsidRDefault="00D91B48" w:rsidP="0053662A">
            <w:pPr>
              <w:spacing w:line="222" w:lineRule="exact"/>
              <w:jc w:val="center"/>
              <w:rPr>
                <w:rFonts w:ascii="Arial" w:hAnsi="Arial" w:cs="Arial"/>
                <w:sz w:val="20"/>
                <w:szCs w:val="20"/>
              </w:rPr>
            </w:pPr>
          </w:p>
        </w:tc>
        <w:tc>
          <w:tcPr>
            <w:tcW w:w="1304" w:type="dxa"/>
            <w:gridSpan w:val="2"/>
            <w:shd w:val="clear" w:color="auto" w:fill="D9D9D9" w:themeFill="background1" w:themeFillShade="D9"/>
          </w:tcPr>
          <w:p w14:paraId="0FFAA932" w14:textId="77777777" w:rsidR="00D91B48" w:rsidRPr="00D91B48" w:rsidRDefault="00D91B48" w:rsidP="0053662A">
            <w:pPr>
              <w:spacing w:line="222" w:lineRule="exact"/>
              <w:jc w:val="center"/>
              <w:rPr>
                <w:rFonts w:ascii="Arial" w:hAnsi="Arial" w:cs="Arial"/>
                <w:sz w:val="20"/>
                <w:szCs w:val="20"/>
              </w:rPr>
            </w:pPr>
          </w:p>
        </w:tc>
        <w:tc>
          <w:tcPr>
            <w:tcW w:w="1304" w:type="dxa"/>
            <w:gridSpan w:val="2"/>
            <w:shd w:val="clear" w:color="auto" w:fill="D9D9D9" w:themeFill="background1" w:themeFillShade="D9"/>
          </w:tcPr>
          <w:p w14:paraId="1E399BF6" w14:textId="77777777" w:rsidR="00D91B48" w:rsidRPr="00D91B48" w:rsidRDefault="00D91B48" w:rsidP="0053662A">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2320FA12" w14:textId="77777777" w:rsidR="00D91B48" w:rsidRPr="00D91B48" w:rsidRDefault="00D91B48" w:rsidP="0053662A">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432645E0" w14:textId="77777777" w:rsidR="00D91B48" w:rsidRPr="00D91B48" w:rsidRDefault="00D91B48" w:rsidP="0053662A">
            <w:pPr>
              <w:spacing w:line="222"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2E538B33" w14:textId="77777777" w:rsidR="00D91B48" w:rsidRPr="00D91B48" w:rsidRDefault="00D91B48" w:rsidP="0053662A">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561001C9" w14:textId="77777777" w:rsidR="00D91B48" w:rsidRPr="00D91B48" w:rsidRDefault="00D91B48" w:rsidP="0053662A">
            <w:pPr>
              <w:spacing w:line="222" w:lineRule="exact"/>
              <w:ind w:left="102"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3F216931" w14:textId="77777777" w:rsidR="00D91B48" w:rsidRPr="00D91B48" w:rsidRDefault="00D91B48" w:rsidP="0053662A">
            <w:pPr>
              <w:spacing w:line="222" w:lineRule="exact"/>
              <w:ind w:left="103"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7FCD4939" w14:textId="77777777" w:rsidR="00D91B48" w:rsidRPr="00D91B48" w:rsidRDefault="00D91B48" w:rsidP="0053662A">
            <w:pPr>
              <w:spacing w:line="222" w:lineRule="exact"/>
              <w:jc w:val="center"/>
              <w:rPr>
                <w:rFonts w:ascii="Arial" w:hAnsi="Arial" w:cs="Arial"/>
                <w:sz w:val="20"/>
                <w:szCs w:val="20"/>
              </w:rPr>
            </w:pPr>
          </w:p>
        </w:tc>
      </w:tr>
      <w:tr w:rsidR="00DB524D" w14:paraId="7703B2C5" w14:textId="77777777" w:rsidTr="0053662A">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FFFFFF" w:themeFill="background1"/>
          </w:tcPr>
          <w:p w14:paraId="04249D4A" w14:textId="77777777" w:rsidR="0053662A" w:rsidRPr="00D91B48" w:rsidRDefault="0053662A" w:rsidP="00D91B48">
            <w:pPr>
              <w:spacing w:line="222" w:lineRule="exact"/>
              <w:ind w:left="102" w:right="-239"/>
              <w:rPr>
                <w:rFonts w:ascii="Arial" w:hAnsi="Arial" w:cs="Arial"/>
                <w:b/>
                <w:noProof/>
                <w:color w:val="000000"/>
                <w:spacing w:val="-2"/>
                <w:w w:val="95"/>
                <w:sz w:val="20"/>
                <w:szCs w:val="20"/>
              </w:rPr>
            </w:pPr>
          </w:p>
        </w:tc>
        <w:tc>
          <w:tcPr>
            <w:tcW w:w="1304" w:type="dxa"/>
            <w:gridSpan w:val="2"/>
            <w:tcBorders>
              <w:left w:val="single" w:sz="12" w:space="0" w:color="FFFFFF" w:themeColor="background1"/>
            </w:tcBorders>
            <w:shd w:val="clear" w:color="auto" w:fill="FFFFFF" w:themeFill="background1"/>
          </w:tcPr>
          <w:p w14:paraId="0BB2D862" w14:textId="77777777" w:rsidR="0053662A" w:rsidRPr="00D91B48" w:rsidRDefault="0053662A" w:rsidP="0053662A">
            <w:pPr>
              <w:spacing w:line="222" w:lineRule="exact"/>
              <w:jc w:val="center"/>
              <w:rPr>
                <w:rFonts w:ascii="Arial" w:hAnsi="Arial" w:cs="Arial"/>
                <w:sz w:val="20"/>
                <w:szCs w:val="20"/>
              </w:rPr>
            </w:pPr>
          </w:p>
        </w:tc>
        <w:tc>
          <w:tcPr>
            <w:tcW w:w="1304" w:type="dxa"/>
            <w:gridSpan w:val="4"/>
            <w:shd w:val="clear" w:color="auto" w:fill="FFFFFF" w:themeFill="background1"/>
          </w:tcPr>
          <w:p w14:paraId="6723E4EC" w14:textId="77777777" w:rsidR="0053662A" w:rsidRPr="00D91B48" w:rsidRDefault="0053662A" w:rsidP="0053662A">
            <w:pPr>
              <w:spacing w:line="222" w:lineRule="exact"/>
              <w:jc w:val="center"/>
              <w:rPr>
                <w:rFonts w:ascii="Arial" w:hAnsi="Arial" w:cs="Arial"/>
                <w:sz w:val="20"/>
                <w:szCs w:val="20"/>
              </w:rPr>
            </w:pPr>
          </w:p>
        </w:tc>
        <w:tc>
          <w:tcPr>
            <w:tcW w:w="1304" w:type="dxa"/>
            <w:gridSpan w:val="2"/>
            <w:shd w:val="clear" w:color="auto" w:fill="FFFFFF" w:themeFill="background1"/>
          </w:tcPr>
          <w:p w14:paraId="671230F1" w14:textId="77777777" w:rsidR="0053662A" w:rsidRPr="00D91B48" w:rsidRDefault="0053662A" w:rsidP="0053662A">
            <w:pPr>
              <w:spacing w:line="222" w:lineRule="exact"/>
              <w:jc w:val="center"/>
              <w:rPr>
                <w:rFonts w:ascii="Arial" w:hAnsi="Arial" w:cs="Arial"/>
                <w:sz w:val="20"/>
                <w:szCs w:val="20"/>
              </w:rPr>
            </w:pPr>
          </w:p>
        </w:tc>
        <w:tc>
          <w:tcPr>
            <w:tcW w:w="1304" w:type="dxa"/>
            <w:gridSpan w:val="2"/>
            <w:shd w:val="clear" w:color="auto" w:fill="FFFFFF" w:themeFill="background1"/>
          </w:tcPr>
          <w:p w14:paraId="3FEC7F98" w14:textId="77777777" w:rsidR="0053662A" w:rsidRPr="00D91B48" w:rsidRDefault="0053662A" w:rsidP="0053662A">
            <w:pPr>
              <w:spacing w:line="222" w:lineRule="exact"/>
              <w:jc w:val="center"/>
              <w:rPr>
                <w:rFonts w:ascii="Arial" w:hAnsi="Arial" w:cs="Arial"/>
                <w:sz w:val="20"/>
                <w:szCs w:val="20"/>
              </w:rPr>
            </w:pPr>
          </w:p>
        </w:tc>
        <w:tc>
          <w:tcPr>
            <w:tcW w:w="1304" w:type="dxa"/>
            <w:shd w:val="clear" w:color="auto" w:fill="FFFFFF" w:themeFill="background1"/>
          </w:tcPr>
          <w:p w14:paraId="6EE7AF3A" w14:textId="77777777" w:rsidR="0053662A" w:rsidRPr="00D91B48" w:rsidRDefault="0053662A" w:rsidP="0053662A">
            <w:pPr>
              <w:spacing w:line="222" w:lineRule="exact"/>
              <w:jc w:val="center"/>
              <w:rPr>
                <w:rFonts w:ascii="Arial" w:hAnsi="Arial" w:cs="Arial"/>
                <w:sz w:val="20"/>
                <w:szCs w:val="20"/>
              </w:rPr>
            </w:pPr>
          </w:p>
        </w:tc>
        <w:tc>
          <w:tcPr>
            <w:tcW w:w="1304" w:type="dxa"/>
            <w:shd w:val="clear" w:color="auto" w:fill="FFFFFF" w:themeFill="background1"/>
          </w:tcPr>
          <w:p w14:paraId="493A2913" w14:textId="77777777" w:rsidR="0053662A" w:rsidRPr="00D91B48" w:rsidRDefault="0053662A" w:rsidP="0053662A">
            <w:pPr>
              <w:spacing w:line="222" w:lineRule="exact"/>
              <w:jc w:val="center"/>
              <w:rPr>
                <w:rFonts w:ascii="Arial" w:hAnsi="Arial" w:cs="Arial"/>
                <w:sz w:val="20"/>
                <w:szCs w:val="20"/>
              </w:rPr>
            </w:pPr>
          </w:p>
        </w:tc>
        <w:tc>
          <w:tcPr>
            <w:tcW w:w="1304" w:type="dxa"/>
            <w:shd w:val="clear" w:color="auto" w:fill="FFFFFF" w:themeFill="background1"/>
          </w:tcPr>
          <w:p w14:paraId="5746920C" w14:textId="77777777" w:rsidR="0053662A" w:rsidRPr="00D91B48" w:rsidRDefault="0053662A" w:rsidP="0053662A">
            <w:pPr>
              <w:spacing w:line="222" w:lineRule="exact"/>
              <w:jc w:val="center"/>
              <w:rPr>
                <w:rFonts w:ascii="Arial" w:hAnsi="Arial" w:cs="Arial"/>
                <w:sz w:val="20"/>
                <w:szCs w:val="20"/>
              </w:rPr>
            </w:pPr>
          </w:p>
        </w:tc>
        <w:tc>
          <w:tcPr>
            <w:tcW w:w="1304" w:type="dxa"/>
            <w:shd w:val="clear" w:color="auto" w:fill="FFFFFF" w:themeFill="background1"/>
          </w:tcPr>
          <w:p w14:paraId="495DAF86" w14:textId="77777777" w:rsidR="0053662A" w:rsidRPr="00D91B48" w:rsidRDefault="0053662A" w:rsidP="0053662A">
            <w:pPr>
              <w:spacing w:line="222" w:lineRule="exact"/>
              <w:jc w:val="center"/>
              <w:rPr>
                <w:rFonts w:ascii="Arial" w:hAnsi="Arial" w:cs="Arial"/>
                <w:sz w:val="20"/>
                <w:szCs w:val="20"/>
              </w:rPr>
            </w:pPr>
          </w:p>
        </w:tc>
        <w:tc>
          <w:tcPr>
            <w:tcW w:w="1304" w:type="dxa"/>
            <w:shd w:val="clear" w:color="auto" w:fill="FFFFFF" w:themeFill="background1"/>
          </w:tcPr>
          <w:p w14:paraId="2A23875D" w14:textId="77777777" w:rsidR="0053662A" w:rsidRPr="00D91B48" w:rsidRDefault="0053662A" w:rsidP="0053662A">
            <w:pPr>
              <w:spacing w:line="222" w:lineRule="exact"/>
              <w:jc w:val="center"/>
              <w:rPr>
                <w:rFonts w:ascii="Arial" w:hAnsi="Arial" w:cs="Arial"/>
                <w:sz w:val="20"/>
                <w:szCs w:val="20"/>
              </w:rPr>
            </w:pPr>
          </w:p>
        </w:tc>
        <w:tc>
          <w:tcPr>
            <w:tcW w:w="1305" w:type="dxa"/>
            <w:shd w:val="clear" w:color="auto" w:fill="FFFFFF" w:themeFill="background1"/>
          </w:tcPr>
          <w:p w14:paraId="300CD2E7" w14:textId="77777777" w:rsidR="0053662A" w:rsidRPr="00D91B48" w:rsidRDefault="0053662A" w:rsidP="0053662A">
            <w:pPr>
              <w:spacing w:line="222" w:lineRule="exact"/>
              <w:jc w:val="center"/>
              <w:rPr>
                <w:rFonts w:ascii="Arial" w:hAnsi="Arial" w:cs="Arial"/>
                <w:sz w:val="20"/>
                <w:szCs w:val="20"/>
              </w:rPr>
            </w:pPr>
          </w:p>
        </w:tc>
      </w:tr>
      <w:tr w:rsidR="00DB524D" w14:paraId="505E0D8F"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63EE1B03" w14:textId="77777777" w:rsidR="00D91B48" w:rsidRPr="0053662A" w:rsidRDefault="0053662A" w:rsidP="00D91B48">
            <w:pPr>
              <w:spacing w:line="222" w:lineRule="exact"/>
              <w:ind w:left="102" w:right="-239"/>
              <w:rPr>
                <w:rFonts w:ascii="Arial" w:hAnsi="Arial" w:cs="Arial"/>
                <w:b/>
              </w:rPr>
            </w:pPr>
            <w:r w:rsidRPr="0053662A">
              <w:rPr>
                <w:rFonts w:ascii="Arial" w:hAnsi="Arial" w:cs="Arial"/>
                <w:b/>
                <w:noProof/>
                <w:color w:val="000000"/>
                <w:spacing w:val="-2"/>
                <w:w w:val="95"/>
              </w:rPr>
              <w:t xml:space="preserve">SGA - </w:t>
            </w:r>
            <w:r w:rsidR="00D91B48" w:rsidRPr="0053662A">
              <w:rPr>
                <w:rFonts w:ascii="Arial" w:hAnsi="Arial" w:cs="Arial"/>
                <w:b/>
                <w:noProof/>
                <w:color w:val="000000"/>
                <w:spacing w:val="-2"/>
                <w:w w:val="95"/>
              </w:rPr>
              <w:t>Depots</w:t>
            </w:r>
          </w:p>
        </w:tc>
        <w:tc>
          <w:tcPr>
            <w:tcW w:w="1304" w:type="dxa"/>
            <w:gridSpan w:val="2"/>
            <w:tcBorders>
              <w:left w:val="single" w:sz="12" w:space="0" w:color="FFFFFF" w:themeColor="background1"/>
            </w:tcBorders>
            <w:shd w:val="clear" w:color="auto" w:fill="D9D9D9" w:themeFill="background1" w:themeFillShade="D9"/>
          </w:tcPr>
          <w:p w14:paraId="408F2E36" w14:textId="77777777" w:rsidR="00D91B48" w:rsidRPr="00D91B48" w:rsidRDefault="00D91B48" w:rsidP="0053662A">
            <w:pPr>
              <w:spacing w:line="222" w:lineRule="exact"/>
              <w:jc w:val="center"/>
              <w:rPr>
                <w:rFonts w:ascii="Arial" w:hAnsi="Arial" w:cs="Arial"/>
                <w:sz w:val="20"/>
                <w:szCs w:val="20"/>
              </w:rPr>
            </w:pPr>
          </w:p>
        </w:tc>
        <w:tc>
          <w:tcPr>
            <w:tcW w:w="1304" w:type="dxa"/>
            <w:gridSpan w:val="4"/>
            <w:shd w:val="clear" w:color="auto" w:fill="D9D9D9" w:themeFill="background1" w:themeFillShade="D9"/>
          </w:tcPr>
          <w:p w14:paraId="4FECAB94" w14:textId="77777777" w:rsidR="00D91B48" w:rsidRPr="00D91B48" w:rsidRDefault="00D91B48" w:rsidP="0053662A">
            <w:pPr>
              <w:spacing w:line="222" w:lineRule="exact"/>
              <w:jc w:val="center"/>
              <w:rPr>
                <w:rFonts w:ascii="Arial" w:hAnsi="Arial" w:cs="Arial"/>
                <w:sz w:val="20"/>
                <w:szCs w:val="20"/>
              </w:rPr>
            </w:pPr>
          </w:p>
        </w:tc>
        <w:tc>
          <w:tcPr>
            <w:tcW w:w="1304" w:type="dxa"/>
            <w:gridSpan w:val="2"/>
            <w:shd w:val="clear" w:color="auto" w:fill="D9D9D9" w:themeFill="background1" w:themeFillShade="D9"/>
          </w:tcPr>
          <w:p w14:paraId="457F1E10" w14:textId="77777777" w:rsidR="00D91B48" w:rsidRPr="00D91B48" w:rsidRDefault="00D91B48" w:rsidP="0053662A">
            <w:pPr>
              <w:spacing w:line="222" w:lineRule="exact"/>
              <w:jc w:val="center"/>
              <w:rPr>
                <w:rFonts w:ascii="Arial" w:hAnsi="Arial" w:cs="Arial"/>
                <w:sz w:val="20"/>
                <w:szCs w:val="20"/>
              </w:rPr>
            </w:pPr>
          </w:p>
        </w:tc>
        <w:tc>
          <w:tcPr>
            <w:tcW w:w="1304" w:type="dxa"/>
            <w:gridSpan w:val="2"/>
            <w:shd w:val="clear" w:color="auto" w:fill="D9D9D9" w:themeFill="background1" w:themeFillShade="D9"/>
          </w:tcPr>
          <w:p w14:paraId="38B128B9"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7F742409"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25975D84"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3AEB4853"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6F427AE8" w14:textId="77777777" w:rsidR="00D91B48" w:rsidRPr="00D91B48" w:rsidRDefault="00D91B48" w:rsidP="0053662A">
            <w:pPr>
              <w:spacing w:line="222" w:lineRule="exact"/>
              <w:jc w:val="center"/>
              <w:rPr>
                <w:rFonts w:ascii="Arial" w:hAnsi="Arial" w:cs="Arial"/>
                <w:sz w:val="20"/>
                <w:szCs w:val="20"/>
              </w:rPr>
            </w:pPr>
          </w:p>
        </w:tc>
        <w:tc>
          <w:tcPr>
            <w:tcW w:w="1304" w:type="dxa"/>
            <w:shd w:val="clear" w:color="auto" w:fill="D9D9D9" w:themeFill="background1" w:themeFillShade="D9"/>
          </w:tcPr>
          <w:p w14:paraId="6471FF8E" w14:textId="77777777" w:rsidR="00D91B48" w:rsidRPr="00D91B48" w:rsidRDefault="00D91B48" w:rsidP="0053662A">
            <w:pPr>
              <w:spacing w:line="222" w:lineRule="exact"/>
              <w:jc w:val="center"/>
              <w:rPr>
                <w:rFonts w:ascii="Arial" w:hAnsi="Arial" w:cs="Arial"/>
                <w:sz w:val="20"/>
                <w:szCs w:val="20"/>
              </w:rPr>
            </w:pPr>
          </w:p>
        </w:tc>
        <w:tc>
          <w:tcPr>
            <w:tcW w:w="1305" w:type="dxa"/>
            <w:shd w:val="clear" w:color="auto" w:fill="D9D9D9" w:themeFill="background1" w:themeFillShade="D9"/>
          </w:tcPr>
          <w:p w14:paraId="0465CC5F" w14:textId="77777777" w:rsidR="00D91B48" w:rsidRPr="00D91B48" w:rsidRDefault="00D91B48" w:rsidP="0053662A">
            <w:pPr>
              <w:spacing w:line="222" w:lineRule="exact"/>
              <w:jc w:val="center"/>
              <w:rPr>
                <w:rFonts w:ascii="Arial" w:hAnsi="Arial" w:cs="Arial"/>
                <w:sz w:val="20"/>
                <w:szCs w:val="20"/>
              </w:rPr>
            </w:pPr>
          </w:p>
        </w:tc>
      </w:tr>
      <w:tr w:rsidR="00DB524D" w14:paraId="2B0B2444"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433B17DE"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Olanzapine</w:t>
            </w:r>
          </w:p>
        </w:tc>
        <w:tc>
          <w:tcPr>
            <w:tcW w:w="1304" w:type="dxa"/>
            <w:gridSpan w:val="2"/>
            <w:tcBorders>
              <w:left w:val="single" w:sz="12" w:space="0" w:color="FFFFFF" w:themeColor="background1"/>
            </w:tcBorders>
            <w:shd w:val="clear" w:color="auto" w:fill="D9D9D9" w:themeFill="background1" w:themeFillShade="D9"/>
          </w:tcPr>
          <w:p w14:paraId="4D0F6F39" w14:textId="77777777" w:rsidR="00D91B48" w:rsidRPr="00D91B48" w:rsidRDefault="00D91B48" w:rsidP="0053662A">
            <w:pPr>
              <w:spacing w:line="221" w:lineRule="exact"/>
              <w:jc w:val="center"/>
              <w:rPr>
                <w:rFonts w:ascii="Arial" w:hAnsi="Arial" w:cs="Arial"/>
                <w:sz w:val="20"/>
                <w:szCs w:val="20"/>
              </w:rPr>
            </w:pPr>
          </w:p>
        </w:tc>
        <w:tc>
          <w:tcPr>
            <w:tcW w:w="1304" w:type="dxa"/>
            <w:gridSpan w:val="4"/>
            <w:shd w:val="clear" w:color="auto" w:fill="D9D9D9" w:themeFill="background1" w:themeFillShade="D9"/>
          </w:tcPr>
          <w:p w14:paraId="642AB3CC"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55408DFF"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28945744"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5DE48732"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23236B8C"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20E1A04B"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0ACF2D33"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4905A9BC"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5" w:type="dxa"/>
            <w:shd w:val="clear" w:color="auto" w:fill="D9D9D9" w:themeFill="background1" w:themeFillShade="D9"/>
          </w:tcPr>
          <w:p w14:paraId="794D7194"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4B7F35D4"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657B14F3"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Paliperidone</w:t>
            </w:r>
          </w:p>
        </w:tc>
        <w:tc>
          <w:tcPr>
            <w:tcW w:w="1304" w:type="dxa"/>
            <w:gridSpan w:val="2"/>
            <w:tcBorders>
              <w:left w:val="single" w:sz="12" w:space="0" w:color="FFFFFF" w:themeColor="background1"/>
            </w:tcBorders>
            <w:shd w:val="clear" w:color="auto" w:fill="D9D9D9" w:themeFill="background1" w:themeFillShade="D9"/>
          </w:tcPr>
          <w:p w14:paraId="3DDF9CB9"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4"/>
            <w:shd w:val="clear" w:color="auto" w:fill="D9D9D9" w:themeFill="background1" w:themeFillShade="D9"/>
          </w:tcPr>
          <w:p w14:paraId="468C3501"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0BDA525D"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51967BF2"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151DDBAB"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3580E00D"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2C201DA7"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671E5BB8"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12B189B3"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3FFC4210" w14:textId="77777777" w:rsidR="00D91B48" w:rsidRPr="00D91B48" w:rsidRDefault="00D91B48" w:rsidP="0053662A">
            <w:pPr>
              <w:spacing w:line="221" w:lineRule="exact"/>
              <w:jc w:val="center"/>
              <w:rPr>
                <w:rFonts w:ascii="Arial" w:hAnsi="Arial" w:cs="Arial"/>
                <w:sz w:val="20"/>
                <w:szCs w:val="20"/>
              </w:rPr>
            </w:pPr>
          </w:p>
        </w:tc>
      </w:tr>
      <w:tr w:rsidR="00DB524D" w14:paraId="47A2079A"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6A40F3EF" w14:textId="77777777" w:rsidR="00D91B48" w:rsidRPr="00D91B48" w:rsidRDefault="00D91B48" w:rsidP="00D91B48">
            <w:pPr>
              <w:spacing w:line="221" w:lineRule="exact"/>
              <w:ind w:left="102" w:right="-239"/>
              <w:rPr>
                <w:rFonts w:ascii="Arial" w:hAnsi="Arial" w:cs="Arial"/>
                <w:sz w:val="20"/>
                <w:szCs w:val="20"/>
              </w:rPr>
            </w:pPr>
            <w:r w:rsidRPr="00D91B48">
              <w:rPr>
                <w:rFonts w:ascii="Arial" w:hAnsi="Arial" w:cs="Arial"/>
                <w:noProof/>
                <w:color w:val="000000"/>
                <w:spacing w:val="-2"/>
                <w:sz w:val="20"/>
                <w:szCs w:val="20"/>
              </w:rPr>
              <w:t>Risperidone</w:t>
            </w:r>
          </w:p>
        </w:tc>
        <w:tc>
          <w:tcPr>
            <w:tcW w:w="1304" w:type="dxa"/>
            <w:gridSpan w:val="2"/>
            <w:tcBorders>
              <w:left w:val="single" w:sz="12" w:space="0" w:color="FFFFFF" w:themeColor="background1"/>
            </w:tcBorders>
            <w:shd w:val="clear" w:color="auto" w:fill="D9D9D9" w:themeFill="background1" w:themeFillShade="D9"/>
          </w:tcPr>
          <w:p w14:paraId="58DB0392"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4"/>
            <w:shd w:val="clear" w:color="auto" w:fill="D9D9D9" w:themeFill="background1" w:themeFillShade="D9"/>
          </w:tcPr>
          <w:p w14:paraId="6524D985"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51B9A938"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gridSpan w:val="2"/>
            <w:shd w:val="clear" w:color="auto" w:fill="D9D9D9" w:themeFill="background1" w:themeFillShade="D9"/>
          </w:tcPr>
          <w:p w14:paraId="5A9DA461" w14:textId="77777777" w:rsidR="00D91B48" w:rsidRPr="00D91B48" w:rsidRDefault="00D91B48" w:rsidP="0053662A">
            <w:pPr>
              <w:spacing w:line="221" w:lineRule="exact"/>
              <w:ind w:left="102"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6CB811AD"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c>
          <w:tcPr>
            <w:tcW w:w="1304" w:type="dxa"/>
            <w:shd w:val="clear" w:color="auto" w:fill="D9D9D9" w:themeFill="background1" w:themeFillShade="D9"/>
          </w:tcPr>
          <w:p w14:paraId="6C8AFE06"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1"/>
                <w:sz w:val="20"/>
                <w:szCs w:val="20"/>
              </w:rPr>
              <w:t>++</w:t>
            </w:r>
          </w:p>
        </w:tc>
        <w:tc>
          <w:tcPr>
            <w:tcW w:w="1304" w:type="dxa"/>
            <w:shd w:val="clear" w:color="auto" w:fill="D9D9D9" w:themeFill="background1" w:themeFillShade="D9"/>
          </w:tcPr>
          <w:p w14:paraId="2B4026D7"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571EC6EB" w14:textId="77777777" w:rsidR="00D91B48" w:rsidRPr="00D91B48" w:rsidRDefault="00D91B48"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52C203C8" w14:textId="77777777" w:rsidR="00D91B48" w:rsidRPr="00D91B48" w:rsidRDefault="00D91B48" w:rsidP="0053662A">
            <w:pPr>
              <w:spacing w:line="221" w:lineRule="exact"/>
              <w:ind w:left="103" w:right="-239"/>
              <w:jc w:val="center"/>
              <w:rPr>
                <w:rFonts w:ascii="Arial" w:hAnsi="Arial" w:cs="Arial"/>
                <w:sz w:val="20"/>
                <w:szCs w:val="20"/>
              </w:rPr>
            </w:pPr>
            <w:r w:rsidRPr="00D91B48">
              <w:rPr>
                <w:rFonts w:ascii="Arial" w:hAnsi="Arial" w:cs="Arial"/>
                <w:noProof/>
                <w:color w:val="000000"/>
                <w:spacing w:val="-1"/>
                <w:sz w:val="20"/>
                <w:szCs w:val="20"/>
              </w:rPr>
              <w:t>++</w:t>
            </w:r>
          </w:p>
        </w:tc>
        <w:tc>
          <w:tcPr>
            <w:tcW w:w="1305" w:type="dxa"/>
            <w:shd w:val="clear" w:color="auto" w:fill="D9D9D9" w:themeFill="background1" w:themeFillShade="D9"/>
          </w:tcPr>
          <w:p w14:paraId="7817E466" w14:textId="77777777" w:rsidR="00D91B48" w:rsidRPr="00D91B48" w:rsidRDefault="00D91B48" w:rsidP="0053662A">
            <w:pPr>
              <w:spacing w:line="221" w:lineRule="exact"/>
              <w:ind w:left="101" w:right="-239"/>
              <w:jc w:val="center"/>
              <w:rPr>
                <w:rFonts w:ascii="Arial" w:hAnsi="Arial" w:cs="Arial"/>
                <w:sz w:val="20"/>
                <w:szCs w:val="20"/>
              </w:rPr>
            </w:pPr>
            <w:r w:rsidRPr="00D91B48">
              <w:rPr>
                <w:rFonts w:ascii="Arial" w:hAnsi="Arial" w:cs="Arial"/>
                <w:noProof/>
                <w:color w:val="000000"/>
                <w:spacing w:val="-2"/>
                <w:sz w:val="20"/>
                <w:szCs w:val="20"/>
              </w:rPr>
              <w:t>+</w:t>
            </w:r>
          </w:p>
        </w:tc>
      </w:tr>
      <w:tr w:rsidR="00DB524D" w14:paraId="7F2B07F2" w14:textId="77777777" w:rsidTr="00D91B48">
        <w:tc>
          <w:tcPr>
            <w:tcW w:w="2235" w:type="dxa"/>
            <w:tcBorders>
              <w:top w:val="single" w:sz="6" w:space="0" w:color="FFFFFF" w:themeColor="background1"/>
              <w:left w:val="single" w:sz="4" w:space="0" w:color="FFFFFF" w:themeColor="background1"/>
              <w:bottom w:val="single" w:sz="6" w:space="0" w:color="FFFFFF" w:themeColor="background1"/>
              <w:right w:val="single" w:sz="12" w:space="0" w:color="FFFFFF" w:themeColor="background1"/>
            </w:tcBorders>
            <w:shd w:val="clear" w:color="auto" w:fill="D9D9D9" w:themeFill="background1" w:themeFillShade="D9"/>
          </w:tcPr>
          <w:p w14:paraId="2E0A842D" w14:textId="77777777" w:rsidR="002648AB" w:rsidRPr="00D91B48" w:rsidRDefault="002648AB" w:rsidP="00D91B48">
            <w:pPr>
              <w:spacing w:line="221" w:lineRule="exact"/>
              <w:ind w:left="102" w:right="-239"/>
              <w:rPr>
                <w:rFonts w:ascii="Arial" w:hAnsi="Arial" w:cs="Arial"/>
                <w:noProof/>
                <w:color w:val="000000"/>
                <w:spacing w:val="-2"/>
                <w:sz w:val="20"/>
                <w:szCs w:val="20"/>
              </w:rPr>
            </w:pPr>
            <w:r>
              <w:rPr>
                <w:rFonts w:ascii="Arial" w:hAnsi="Arial" w:cs="Arial"/>
                <w:noProof/>
                <w:color w:val="000000"/>
                <w:spacing w:val="-2"/>
                <w:sz w:val="20"/>
                <w:szCs w:val="20"/>
              </w:rPr>
              <w:t>Aripiprazole</w:t>
            </w:r>
          </w:p>
        </w:tc>
        <w:tc>
          <w:tcPr>
            <w:tcW w:w="1304" w:type="dxa"/>
            <w:gridSpan w:val="2"/>
            <w:tcBorders>
              <w:left w:val="single" w:sz="12" w:space="0" w:color="FFFFFF" w:themeColor="background1"/>
            </w:tcBorders>
            <w:shd w:val="clear" w:color="auto" w:fill="D9D9D9" w:themeFill="background1" w:themeFillShade="D9"/>
          </w:tcPr>
          <w:p w14:paraId="647D7508" w14:textId="77777777" w:rsidR="002648AB" w:rsidRPr="00D91B48" w:rsidRDefault="002648AB" w:rsidP="0053662A">
            <w:pPr>
              <w:spacing w:line="221" w:lineRule="exact"/>
              <w:ind w:left="103" w:right="-239"/>
              <w:jc w:val="center"/>
              <w:rPr>
                <w:rFonts w:ascii="Arial" w:hAnsi="Arial" w:cs="Arial"/>
                <w:noProof/>
                <w:color w:val="000000"/>
                <w:spacing w:val="-2"/>
                <w:sz w:val="20"/>
                <w:szCs w:val="20"/>
              </w:rPr>
            </w:pPr>
          </w:p>
        </w:tc>
        <w:tc>
          <w:tcPr>
            <w:tcW w:w="1304" w:type="dxa"/>
            <w:gridSpan w:val="4"/>
            <w:shd w:val="clear" w:color="auto" w:fill="D9D9D9" w:themeFill="background1" w:themeFillShade="D9"/>
          </w:tcPr>
          <w:p w14:paraId="3BFFA712" w14:textId="77777777" w:rsidR="002648AB" w:rsidRPr="00D91B48" w:rsidRDefault="002648AB" w:rsidP="0053662A">
            <w:pPr>
              <w:spacing w:line="221" w:lineRule="exact"/>
              <w:ind w:left="103" w:right="-239"/>
              <w:jc w:val="center"/>
              <w:rPr>
                <w:rFonts w:ascii="Arial" w:hAnsi="Arial" w:cs="Arial"/>
                <w:noProof/>
                <w:color w:val="000000"/>
                <w:spacing w:val="-2"/>
                <w:sz w:val="20"/>
                <w:szCs w:val="20"/>
              </w:rPr>
            </w:pPr>
          </w:p>
        </w:tc>
        <w:tc>
          <w:tcPr>
            <w:tcW w:w="1304" w:type="dxa"/>
            <w:gridSpan w:val="2"/>
            <w:shd w:val="clear" w:color="auto" w:fill="D9D9D9" w:themeFill="background1" w:themeFillShade="D9"/>
          </w:tcPr>
          <w:p w14:paraId="59B93E58" w14:textId="77777777" w:rsidR="002648AB" w:rsidRPr="00D91B48" w:rsidRDefault="002648AB" w:rsidP="0053662A">
            <w:pPr>
              <w:spacing w:line="221" w:lineRule="exact"/>
              <w:ind w:left="102" w:right="-239"/>
              <w:jc w:val="center"/>
              <w:rPr>
                <w:rFonts w:ascii="Arial" w:hAnsi="Arial" w:cs="Arial"/>
                <w:noProof/>
                <w:color w:val="000000"/>
                <w:spacing w:val="-2"/>
                <w:sz w:val="20"/>
                <w:szCs w:val="20"/>
              </w:rPr>
            </w:pPr>
          </w:p>
        </w:tc>
        <w:tc>
          <w:tcPr>
            <w:tcW w:w="1304" w:type="dxa"/>
            <w:gridSpan w:val="2"/>
            <w:shd w:val="clear" w:color="auto" w:fill="D9D9D9" w:themeFill="background1" w:themeFillShade="D9"/>
          </w:tcPr>
          <w:p w14:paraId="3299A9E2" w14:textId="77777777" w:rsidR="002648AB" w:rsidRPr="00D91B48" w:rsidRDefault="002648AB" w:rsidP="0053662A">
            <w:pPr>
              <w:spacing w:line="221" w:lineRule="exact"/>
              <w:ind w:left="102" w:right="-239"/>
              <w:jc w:val="center"/>
              <w:rPr>
                <w:rFonts w:ascii="Arial" w:hAnsi="Arial" w:cs="Arial"/>
                <w:noProof/>
                <w:color w:val="000000"/>
                <w:spacing w:val="-2"/>
                <w:sz w:val="20"/>
                <w:szCs w:val="20"/>
              </w:rPr>
            </w:pPr>
          </w:p>
        </w:tc>
        <w:tc>
          <w:tcPr>
            <w:tcW w:w="1304" w:type="dxa"/>
            <w:shd w:val="clear" w:color="auto" w:fill="D9D9D9" w:themeFill="background1" w:themeFillShade="D9"/>
          </w:tcPr>
          <w:p w14:paraId="4C171CDE" w14:textId="77777777" w:rsidR="002648AB" w:rsidRPr="00D91B48" w:rsidRDefault="002648AB" w:rsidP="0053662A">
            <w:pPr>
              <w:spacing w:line="221" w:lineRule="exact"/>
              <w:ind w:left="101" w:right="-239"/>
              <w:jc w:val="center"/>
              <w:rPr>
                <w:rFonts w:ascii="Arial" w:hAnsi="Arial" w:cs="Arial"/>
                <w:noProof/>
                <w:color w:val="000000"/>
                <w:spacing w:val="-2"/>
                <w:sz w:val="20"/>
                <w:szCs w:val="20"/>
              </w:rPr>
            </w:pPr>
            <w:r>
              <w:rPr>
                <w:rFonts w:ascii="Arial" w:hAnsi="Arial" w:cs="Arial"/>
                <w:noProof/>
                <w:color w:val="000000"/>
                <w:spacing w:val="-2"/>
                <w:sz w:val="20"/>
                <w:szCs w:val="20"/>
              </w:rPr>
              <w:t>+</w:t>
            </w:r>
          </w:p>
        </w:tc>
        <w:tc>
          <w:tcPr>
            <w:tcW w:w="1304" w:type="dxa"/>
            <w:shd w:val="clear" w:color="auto" w:fill="D9D9D9" w:themeFill="background1" w:themeFillShade="D9"/>
          </w:tcPr>
          <w:p w14:paraId="2DBB3B5A" w14:textId="77777777" w:rsidR="002648AB" w:rsidRPr="00D91B48" w:rsidRDefault="002648AB" w:rsidP="0053662A">
            <w:pPr>
              <w:spacing w:line="221" w:lineRule="exact"/>
              <w:ind w:left="101" w:right="-239"/>
              <w:jc w:val="center"/>
              <w:rPr>
                <w:rFonts w:ascii="Arial" w:hAnsi="Arial" w:cs="Arial"/>
                <w:noProof/>
                <w:color w:val="000000"/>
                <w:spacing w:val="-1"/>
                <w:sz w:val="20"/>
                <w:szCs w:val="20"/>
              </w:rPr>
            </w:pPr>
            <w:r>
              <w:rPr>
                <w:rFonts w:ascii="Arial" w:hAnsi="Arial" w:cs="Arial"/>
                <w:noProof/>
                <w:color w:val="000000"/>
                <w:spacing w:val="-1"/>
                <w:sz w:val="20"/>
                <w:szCs w:val="20"/>
              </w:rPr>
              <w:t>+/-</w:t>
            </w:r>
          </w:p>
        </w:tc>
        <w:tc>
          <w:tcPr>
            <w:tcW w:w="1304" w:type="dxa"/>
            <w:shd w:val="clear" w:color="auto" w:fill="D9D9D9" w:themeFill="background1" w:themeFillShade="D9"/>
          </w:tcPr>
          <w:p w14:paraId="02E0C936" w14:textId="77777777" w:rsidR="002648AB" w:rsidRPr="00D91B48" w:rsidRDefault="002648AB" w:rsidP="0053662A">
            <w:pPr>
              <w:spacing w:line="221" w:lineRule="exact"/>
              <w:jc w:val="center"/>
              <w:rPr>
                <w:rFonts w:ascii="Arial" w:hAnsi="Arial" w:cs="Arial"/>
                <w:sz w:val="20"/>
                <w:szCs w:val="20"/>
              </w:rPr>
            </w:pPr>
          </w:p>
        </w:tc>
        <w:tc>
          <w:tcPr>
            <w:tcW w:w="1304" w:type="dxa"/>
            <w:shd w:val="clear" w:color="auto" w:fill="D9D9D9" w:themeFill="background1" w:themeFillShade="D9"/>
          </w:tcPr>
          <w:p w14:paraId="0493C41C" w14:textId="77777777" w:rsidR="002648AB" w:rsidRPr="00D91B48" w:rsidRDefault="002648AB" w:rsidP="0053662A">
            <w:pPr>
              <w:spacing w:line="221" w:lineRule="exact"/>
              <w:jc w:val="center"/>
              <w:rPr>
                <w:rFonts w:ascii="Arial" w:hAnsi="Arial" w:cs="Arial"/>
                <w:sz w:val="20"/>
                <w:szCs w:val="20"/>
              </w:rPr>
            </w:pPr>
            <w:r>
              <w:rPr>
                <w:rFonts w:ascii="Arial" w:hAnsi="Arial" w:cs="Arial"/>
                <w:sz w:val="20"/>
                <w:szCs w:val="20"/>
              </w:rPr>
              <w:t>+</w:t>
            </w:r>
          </w:p>
        </w:tc>
        <w:tc>
          <w:tcPr>
            <w:tcW w:w="1304" w:type="dxa"/>
            <w:shd w:val="clear" w:color="auto" w:fill="D9D9D9" w:themeFill="background1" w:themeFillShade="D9"/>
          </w:tcPr>
          <w:p w14:paraId="33D70F16" w14:textId="77777777" w:rsidR="002648AB" w:rsidRPr="00D91B48" w:rsidRDefault="002648AB" w:rsidP="0053662A">
            <w:pPr>
              <w:spacing w:line="221" w:lineRule="exact"/>
              <w:ind w:left="103" w:right="-239"/>
              <w:jc w:val="center"/>
              <w:rPr>
                <w:rFonts w:ascii="Arial" w:hAnsi="Arial" w:cs="Arial"/>
                <w:noProof/>
                <w:color w:val="000000"/>
                <w:spacing w:val="-1"/>
                <w:sz w:val="20"/>
                <w:szCs w:val="20"/>
              </w:rPr>
            </w:pPr>
            <w:r>
              <w:rPr>
                <w:rFonts w:ascii="Arial" w:hAnsi="Arial" w:cs="Arial"/>
                <w:noProof/>
                <w:color w:val="000000"/>
                <w:spacing w:val="-1"/>
                <w:sz w:val="20"/>
                <w:szCs w:val="20"/>
              </w:rPr>
              <w:t>+</w:t>
            </w:r>
          </w:p>
        </w:tc>
        <w:tc>
          <w:tcPr>
            <w:tcW w:w="1305" w:type="dxa"/>
            <w:shd w:val="clear" w:color="auto" w:fill="D9D9D9" w:themeFill="background1" w:themeFillShade="D9"/>
          </w:tcPr>
          <w:p w14:paraId="5C6A9034" w14:textId="77777777" w:rsidR="002648AB" w:rsidRPr="00D91B48" w:rsidRDefault="002648AB" w:rsidP="0053662A">
            <w:pPr>
              <w:spacing w:line="221" w:lineRule="exact"/>
              <w:ind w:left="101" w:right="-239"/>
              <w:jc w:val="center"/>
              <w:rPr>
                <w:rFonts w:ascii="Arial" w:hAnsi="Arial" w:cs="Arial"/>
                <w:noProof/>
                <w:color w:val="000000"/>
                <w:spacing w:val="-2"/>
                <w:sz w:val="20"/>
                <w:szCs w:val="20"/>
              </w:rPr>
            </w:pPr>
            <w:r>
              <w:rPr>
                <w:rFonts w:ascii="Arial" w:hAnsi="Arial" w:cs="Arial"/>
                <w:noProof/>
                <w:color w:val="000000"/>
                <w:spacing w:val="-2"/>
                <w:sz w:val="20"/>
                <w:szCs w:val="20"/>
              </w:rPr>
              <w:t>+++</w:t>
            </w:r>
          </w:p>
        </w:tc>
      </w:tr>
    </w:tbl>
    <w:p w14:paraId="30DCCA66" w14:textId="5F3B503E" w:rsidR="009A0E2B" w:rsidRDefault="009A0E2B" w:rsidP="00E47A0B">
      <w:pPr>
        <w:pStyle w:val="ListParagraph"/>
        <w:spacing w:after="0" w:line="240" w:lineRule="auto"/>
        <w:ind w:left="0"/>
        <w:rPr>
          <w:rFonts w:ascii="Arial" w:hAnsi="Arial" w:cs="Arial"/>
          <w:color w:val="0070C0"/>
        </w:rPr>
      </w:pPr>
    </w:p>
    <w:p w14:paraId="01824CCB" w14:textId="7EC8BB4B" w:rsidR="00E16F4E" w:rsidRDefault="00E16F4E" w:rsidP="00E47A0B">
      <w:pPr>
        <w:pStyle w:val="ListParagraph"/>
        <w:spacing w:after="0" w:line="240" w:lineRule="auto"/>
        <w:ind w:left="0"/>
        <w:rPr>
          <w:rFonts w:ascii="Arial" w:hAnsi="Arial" w:cs="Arial"/>
          <w:color w:val="0070C0"/>
        </w:rPr>
      </w:pPr>
    </w:p>
    <w:p w14:paraId="75C62B3F" w14:textId="4E761722" w:rsidR="00E16F4E" w:rsidRDefault="00E16F4E" w:rsidP="00E47A0B">
      <w:pPr>
        <w:pStyle w:val="ListParagraph"/>
        <w:spacing w:after="0" w:line="240" w:lineRule="auto"/>
        <w:ind w:left="0"/>
        <w:rPr>
          <w:rFonts w:ascii="Arial" w:hAnsi="Arial" w:cs="Arial"/>
          <w:color w:val="0070C0"/>
        </w:rPr>
      </w:pPr>
    </w:p>
    <w:p w14:paraId="57EC175D" w14:textId="77777777" w:rsidR="00E16F4E" w:rsidRDefault="00E16F4E" w:rsidP="00E47A0B">
      <w:pPr>
        <w:pStyle w:val="ListParagraph"/>
        <w:spacing w:after="0" w:line="240" w:lineRule="auto"/>
        <w:ind w:left="0"/>
        <w:rPr>
          <w:rFonts w:ascii="Arial" w:hAnsi="Arial" w:cs="Arial"/>
          <w:color w:val="0070C0"/>
        </w:rPr>
        <w:sectPr w:rsidR="00E16F4E" w:rsidSect="00DB524D">
          <w:pgSz w:w="16838" w:h="11906" w:orient="landscape"/>
          <w:pgMar w:top="567" w:right="720" w:bottom="709" w:left="720" w:header="567" w:footer="227" w:gutter="0"/>
          <w:cols w:space="708"/>
          <w:docGrid w:linePitch="360"/>
        </w:sectPr>
      </w:pPr>
    </w:p>
    <w:p w14:paraId="34741D69" w14:textId="77777777" w:rsidR="00E16F4E" w:rsidRPr="005E15B2" w:rsidRDefault="00E16F4E" w:rsidP="00E16F4E">
      <w:pPr>
        <w:spacing w:before="240" w:after="240"/>
        <w:jc w:val="center"/>
        <w:rPr>
          <w:rFonts w:ascii="Arial" w:hAnsi="Arial" w:cs="Arial"/>
          <w:b/>
          <w:bCs/>
          <w:u w:val="single"/>
        </w:rPr>
      </w:pPr>
      <w:r w:rsidRPr="005E15B2">
        <w:rPr>
          <w:rFonts w:ascii="Arial" w:hAnsi="Arial" w:cs="Arial"/>
          <w:b/>
          <w:bCs/>
          <w:u w:val="single"/>
        </w:rPr>
        <w:lastRenderedPageBreak/>
        <w:t>Guidance on missed doses of Depots/L</w:t>
      </w:r>
      <w:r>
        <w:rPr>
          <w:rFonts w:ascii="Arial" w:hAnsi="Arial" w:cs="Arial"/>
          <w:b/>
          <w:bCs/>
          <w:u w:val="single"/>
        </w:rPr>
        <w:t xml:space="preserve">ong-Acting </w:t>
      </w:r>
      <w:r w:rsidRPr="005E15B2">
        <w:rPr>
          <w:rFonts w:ascii="Arial" w:hAnsi="Arial" w:cs="Arial"/>
          <w:b/>
          <w:bCs/>
          <w:u w:val="single"/>
        </w:rPr>
        <w:t>I</w:t>
      </w:r>
      <w:r>
        <w:rPr>
          <w:rFonts w:ascii="Arial" w:hAnsi="Arial" w:cs="Arial"/>
          <w:b/>
          <w:bCs/>
          <w:u w:val="single"/>
        </w:rPr>
        <w:t>njection</w:t>
      </w:r>
      <w:r w:rsidRPr="005E15B2">
        <w:rPr>
          <w:rFonts w:ascii="Arial" w:hAnsi="Arial" w:cs="Arial"/>
          <w:b/>
          <w:bCs/>
          <w:u w:val="single"/>
        </w:rPr>
        <w:t>s</w:t>
      </w:r>
    </w:p>
    <w:p w14:paraId="65991384" w14:textId="77777777" w:rsidR="00E16F4E" w:rsidRDefault="00E16F4E" w:rsidP="00E16F4E">
      <w:pPr>
        <w:spacing w:before="120" w:after="120"/>
        <w:rPr>
          <w:rFonts w:ascii="Arial" w:hAnsi="Arial" w:cs="Arial"/>
        </w:rPr>
      </w:pPr>
      <w:r w:rsidRPr="005E15B2">
        <w:rPr>
          <w:rFonts w:ascii="Arial" w:hAnsi="Arial" w:cs="Arial"/>
        </w:rPr>
        <w:t>If a depot or long-acting injection</w:t>
      </w:r>
      <w:r>
        <w:rPr>
          <w:rFonts w:ascii="Arial" w:hAnsi="Arial" w:cs="Arial"/>
        </w:rPr>
        <w:t xml:space="preserve"> (LAI)</w:t>
      </w:r>
      <w:r w:rsidRPr="005E15B2">
        <w:rPr>
          <w:rFonts w:ascii="Arial" w:hAnsi="Arial" w:cs="Arial"/>
        </w:rPr>
        <w:t xml:space="preserve"> is missed </w:t>
      </w:r>
      <w:r>
        <w:rPr>
          <w:rFonts w:ascii="Arial" w:hAnsi="Arial" w:cs="Arial"/>
        </w:rPr>
        <w:t xml:space="preserve">for any reason, </w:t>
      </w:r>
      <w:r w:rsidRPr="005E15B2">
        <w:rPr>
          <w:rFonts w:ascii="Arial" w:hAnsi="Arial" w:cs="Arial"/>
        </w:rPr>
        <w:t>please follow the below guidance</w:t>
      </w:r>
      <w:r>
        <w:rPr>
          <w:rFonts w:ascii="Arial" w:hAnsi="Arial" w:cs="Arial"/>
        </w:rPr>
        <w:t xml:space="preserve">. </w:t>
      </w:r>
    </w:p>
    <w:p w14:paraId="3C8EAF02" w14:textId="77777777" w:rsidR="00E16F4E" w:rsidRPr="00B0753B" w:rsidRDefault="00E16F4E" w:rsidP="00E16F4E">
      <w:pPr>
        <w:pStyle w:val="ListParagraph"/>
        <w:numPr>
          <w:ilvl w:val="0"/>
          <w:numId w:val="34"/>
        </w:numPr>
        <w:spacing w:before="120" w:after="120" w:line="259" w:lineRule="auto"/>
        <w:rPr>
          <w:rFonts w:ascii="Arial" w:hAnsi="Arial" w:cs="Arial"/>
        </w:rPr>
      </w:pPr>
      <w:r w:rsidRPr="00B0753B">
        <w:rPr>
          <w:rFonts w:ascii="Arial" w:hAnsi="Arial" w:cs="Arial"/>
        </w:rPr>
        <w:t>In all cases the prescriber must be informed if it is being administered outside of the original prescription.</w:t>
      </w:r>
    </w:p>
    <w:p w14:paraId="48DCA376" w14:textId="77777777" w:rsidR="00E16F4E" w:rsidRPr="005E15B2" w:rsidRDefault="00E16F4E" w:rsidP="00E16F4E">
      <w:pPr>
        <w:spacing w:before="120" w:after="120"/>
        <w:rPr>
          <w:rFonts w:ascii="Arial" w:hAnsi="Arial" w:cs="Arial"/>
          <w:b/>
          <w:bCs/>
          <w:u w:val="single"/>
        </w:rPr>
      </w:pPr>
      <w:r w:rsidRPr="005E15B2">
        <w:rPr>
          <w:rFonts w:ascii="Arial" w:hAnsi="Arial" w:cs="Arial"/>
          <w:b/>
          <w:bCs/>
          <w:u w:val="single"/>
        </w:rPr>
        <w:t>Flupentixol decanoate (</w:t>
      </w:r>
      <w:proofErr w:type="spellStart"/>
      <w:r w:rsidRPr="005E15B2">
        <w:rPr>
          <w:rFonts w:ascii="Arial" w:hAnsi="Arial" w:cs="Arial"/>
          <w:b/>
          <w:bCs/>
          <w:u w:val="single"/>
        </w:rPr>
        <w:t>Depixol</w:t>
      </w:r>
      <w:proofErr w:type="spellEnd"/>
      <w:r w:rsidRPr="005E15B2">
        <w:rPr>
          <w:rFonts w:ascii="Arial" w:hAnsi="Arial" w:cs="Arial"/>
          <w:b/>
          <w:bCs/>
          <w:u w:val="single"/>
        </w:rPr>
        <w:t>), Haloperidol (Haldol), Zuclopenthixol (</w:t>
      </w:r>
      <w:proofErr w:type="spellStart"/>
      <w:r w:rsidRPr="005E15B2">
        <w:rPr>
          <w:rFonts w:ascii="Arial" w:hAnsi="Arial" w:cs="Arial"/>
          <w:b/>
          <w:bCs/>
          <w:u w:val="single"/>
        </w:rPr>
        <w:t>Clopixol</w:t>
      </w:r>
      <w:proofErr w:type="spellEnd"/>
      <w:r w:rsidRPr="005E15B2">
        <w:rPr>
          <w:rFonts w:ascii="Arial" w:hAnsi="Arial" w:cs="Arial"/>
          <w:b/>
          <w:bCs/>
          <w:u w:val="single"/>
        </w:rPr>
        <w:t>)</w:t>
      </w:r>
    </w:p>
    <w:p w14:paraId="5377C77F" w14:textId="77777777" w:rsidR="00E16F4E" w:rsidRPr="005E15B2" w:rsidRDefault="00E16F4E" w:rsidP="00E16F4E">
      <w:pPr>
        <w:pStyle w:val="ListParagraph"/>
        <w:numPr>
          <w:ilvl w:val="0"/>
          <w:numId w:val="33"/>
        </w:numPr>
        <w:spacing w:before="120" w:after="120" w:line="259" w:lineRule="auto"/>
        <w:rPr>
          <w:rFonts w:ascii="Arial" w:hAnsi="Arial" w:cs="Arial"/>
        </w:rPr>
      </w:pPr>
      <w:r w:rsidRPr="005E15B2">
        <w:rPr>
          <w:rFonts w:ascii="Arial" w:hAnsi="Arial" w:cs="Arial"/>
        </w:rPr>
        <w:t xml:space="preserve">For </w:t>
      </w:r>
      <w:r w:rsidRPr="005E15B2">
        <w:rPr>
          <w:rFonts w:ascii="Arial" w:hAnsi="Arial" w:cs="Arial"/>
          <w:b/>
          <w:bCs/>
        </w:rPr>
        <w:t>WEEKLY DEPOT INJECTIONS</w:t>
      </w:r>
      <w:r w:rsidRPr="005E15B2">
        <w:rPr>
          <w:rFonts w:ascii="Arial" w:hAnsi="Arial" w:cs="Arial"/>
        </w:rPr>
        <w:t>, a dose can be given a day or two days late without significant effect on plasma levels. If more than two days late, please contact pharmacy.</w:t>
      </w:r>
    </w:p>
    <w:p w14:paraId="352D46FA" w14:textId="77777777" w:rsidR="00E16F4E" w:rsidRPr="005E15B2" w:rsidRDefault="00E16F4E" w:rsidP="00E16F4E">
      <w:pPr>
        <w:pStyle w:val="ListParagraph"/>
        <w:numPr>
          <w:ilvl w:val="0"/>
          <w:numId w:val="33"/>
        </w:numPr>
        <w:spacing w:before="120" w:after="120" w:line="259" w:lineRule="auto"/>
        <w:rPr>
          <w:rFonts w:ascii="Arial" w:hAnsi="Arial" w:cs="Arial"/>
        </w:rPr>
      </w:pPr>
      <w:r w:rsidRPr="005E15B2">
        <w:rPr>
          <w:rFonts w:ascii="Arial" w:hAnsi="Arial" w:cs="Arial"/>
        </w:rPr>
        <w:t xml:space="preserve">For </w:t>
      </w:r>
      <w:r w:rsidRPr="005E15B2">
        <w:rPr>
          <w:rFonts w:ascii="Arial" w:hAnsi="Arial" w:cs="Arial"/>
          <w:b/>
          <w:bCs/>
        </w:rPr>
        <w:t>TWO WEEKLY DEPOT INJECTIONS</w:t>
      </w:r>
      <w:r w:rsidRPr="005E15B2">
        <w:rPr>
          <w:rFonts w:ascii="Arial" w:hAnsi="Arial" w:cs="Arial"/>
        </w:rPr>
        <w:t>, a missed dose can be given up to a week late then continue every 2 weeks thereafter. Please contact pharmacy if longer than 7 days.</w:t>
      </w:r>
    </w:p>
    <w:p w14:paraId="2508B79E" w14:textId="77777777" w:rsidR="00E16F4E" w:rsidRPr="005E15B2" w:rsidRDefault="00E16F4E" w:rsidP="00E16F4E">
      <w:pPr>
        <w:pStyle w:val="ListParagraph"/>
        <w:numPr>
          <w:ilvl w:val="0"/>
          <w:numId w:val="33"/>
        </w:numPr>
        <w:spacing w:before="120" w:after="120" w:line="259" w:lineRule="auto"/>
        <w:rPr>
          <w:rFonts w:ascii="Arial" w:hAnsi="Arial" w:cs="Arial"/>
        </w:rPr>
      </w:pPr>
      <w:r w:rsidRPr="005E15B2">
        <w:rPr>
          <w:rFonts w:ascii="Arial" w:hAnsi="Arial" w:cs="Arial"/>
        </w:rPr>
        <w:t xml:space="preserve">For </w:t>
      </w:r>
      <w:r w:rsidRPr="005E15B2">
        <w:rPr>
          <w:rFonts w:ascii="Arial" w:hAnsi="Arial" w:cs="Arial"/>
          <w:b/>
          <w:bCs/>
        </w:rPr>
        <w:t>THREE WEEKLY DEPOT INJECTIONS</w:t>
      </w:r>
      <w:r w:rsidRPr="005E15B2">
        <w:rPr>
          <w:rFonts w:ascii="Arial" w:hAnsi="Arial" w:cs="Arial"/>
        </w:rPr>
        <w:t>, a missed dose can be given up to a week late then continue every 3 weeks thereafter. Please contact pharmacy if longer than 7 days.</w:t>
      </w:r>
    </w:p>
    <w:p w14:paraId="5A78F739" w14:textId="77777777" w:rsidR="00E16F4E" w:rsidRPr="005E15B2" w:rsidRDefault="00E16F4E" w:rsidP="00E16F4E">
      <w:pPr>
        <w:pStyle w:val="ListParagraph"/>
        <w:numPr>
          <w:ilvl w:val="0"/>
          <w:numId w:val="33"/>
        </w:numPr>
        <w:spacing w:before="120" w:after="120" w:line="259" w:lineRule="auto"/>
        <w:rPr>
          <w:rFonts w:ascii="Arial" w:hAnsi="Arial" w:cs="Arial"/>
        </w:rPr>
      </w:pPr>
      <w:r w:rsidRPr="005E15B2">
        <w:rPr>
          <w:rFonts w:ascii="Arial" w:hAnsi="Arial" w:cs="Arial"/>
        </w:rPr>
        <w:t xml:space="preserve">For </w:t>
      </w:r>
      <w:r w:rsidRPr="005E15B2">
        <w:rPr>
          <w:rFonts w:ascii="Arial" w:hAnsi="Arial" w:cs="Arial"/>
          <w:b/>
          <w:bCs/>
        </w:rPr>
        <w:t>FOUR WEEKLY DEPOT INJECTIONS</w:t>
      </w:r>
      <w:r w:rsidRPr="005E15B2">
        <w:rPr>
          <w:rFonts w:ascii="Arial" w:hAnsi="Arial" w:cs="Arial"/>
        </w:rPr>
        <w:t>, a missed dose can be given up to a week late then continue every 4 weeks thereafter. Please contact pharmacy if longer than 7 days.</w:t>
      </w:r>
    </w:p>
    <w:p w14:paraId="6DB122D7" w14:textId="77777777" w:rsidR="00E16F4E" w:rsidRPr="00DC406A" w:rsidRDefault="00E16F4E" w:rsidP="00E16F4E">
      <w:pPr>
        <w:spacing w:before="120" w:after="120"/>
        <w:rPr>
          <w:rFonts w:ascii="Arial" w:hAnsi="Arial" w:cs="Arial"/>
          <w:b/>
          <w:bCs/>
          <w:u w:val="single"/>
        </w:rPr>
      </w:pPr>
      <w:r w:rsidRPr="00DC406A">
        <w:rPr>
          <w:rFonts w:ascii="Arial" w:hAnsi="Arial" w:cs="Arial"/>
          <w:b/>
          <w:bCs/>
          <w:u w:val="single"/>
        </w:rPr>
        <w:t xml:space="preserve">Aripiprazole (Abilify </w:t>
      </w:r>
      <w:proofErr w:type="spellStart"/>
      <w:r w:rsidRPr="00DC406A">
        <w:rPr>
          <w:rFonts w:ascii="Arial" w:hAnsi="Arial" w:cs="Arial"/>
          <w:b/>
          <w:bCs/>
          <w:u w:val="single"/>
        </w:rPr>
        <w:t>maintena</w:t>
      </w:r>
      <w:proofErr w:type="spellEnd"/>
      <w:r w:rsidRPr="00DC406A">
        <w:rPr>
          <w:rFonts w:ascii="Arial" w:hAnsi="Arial" w:cs="Arial"/>
          <w:b/>
          <w:bCs/>
          <w:u w:val="single"/>
        </w:rPr>
        <w:t>), Paliperidone (</w:t>
      </w:r>
      <w:proofErr w:type="spellStart"/>
      <w:r w:rsidRPr="00DC406A">
        <w:rPr>
          <w:rFonts w:ascii="Arial" w:hAnsi="Arial" w:cs="Arial"/>
          <w:b/>
          <w:bCs/>
          <w:u w:val="single"/>
        </w:rPr>
        <w:t>Xeplion</w:t>
      </w:r>
      <w:proofErr w:type="spellEnd"/>
      <w:r w:rsidRPr="00DC406A">
        <w:rPr>
          <w:rFonts w:ascii="Arial" w:hAnsi="Arial" w:cs="Arial"/>
          <w:b/>
          <w:bCs/>
          <w:u w:val="single"/>
        </w:rPr>
        <w:t xml:space="preserve"> and </w:t>
      </w:r>
      <w:proofErr w:type="spellStart"/>
      <w:r w:rsidRPr="00DC406A">
        <w:rPr>
          <w:rFonts w:ascii="Arial" w:hAnsi="Arial" w:cs="Arial"/>
          <w:b/>
          <w:bCs/>
          <w:u w:val="single"/>
        </w:rPr>
        <w:t>Trevicta</w:t>
      </w:r>
      <w:proofErr w:type="spellEnd"/>
      <w:r w:rsidRPr="00DC406A">
        <w:rPr>
          <w:rFonts w:ascii="Arial" w:hAnsi="Arial" w:cs="Arial"/>
          <w:b/>
          <w:bCs/>
          <w:u w:val="single"/>
        </w:rPr>
        <w:t xml:space="preserve">), Risperidone (Risperdal Consta) and Aripiprazole LAI (Abilify </w:t>
      </w:r>
      <w:proofErr w:type="spellStart"/>
      <w:r w:rsidRPr="00DC406A">
        <w:rPr>
          <w:rFonts w:ascii="Arial" w:hAnsi="Arial" w:cs="Arial"/>
          <w:b/>
          <w:bCs/>
          <w:u w:val="single"/>
        </w:rPr>
        <w:t>Maintena</w:t>
      </w:r>
      <w:proofErr w:type="spellEnd"/>
      <w:r w:rsidRPr="00DC406A">
        <w:rPr>
          <w:rFonts w:ascii="Arial" w:hAnsi="Arial" w:cs="Arial"/>
          <w:b/>
          <w:bCs/>
          <w:u w:val="single"/>
        </w:rPr>
        <w:t>®)</w:t>
      </w:r>
    </w:p>
    <w:p w14:paraId="3F9289D7" w14:textId="77777777" w:rsidR="00E16F4E" w:rsidRDefault="00E16F4E" w:rsidP="00E16F4E">
      <w:pPr>
        <w:spacing w:before="120" w:after="120"/>
        <w:rPr>
          <w:rFonts w:ascii="Arial" w:hAnsi="Arial" w:cs="Arial"/>
        </w:rPr>
      </w:pPr>
      <w:r w:rsidRPr="005E15B2">
        <w:rPr>
          <w:rFonts w:ascii="Arial" w:hAnsi="Arial" w:cs="Arial"/>
        </w:rPr>
        <w:t>Aripiprazole is given as a monthly injection,</w:t>
      </w:r>
      <w:r>
        <w:rPr>
          <w:rFonts w:ascii="Arial" w:hAnsi="Arial" w:cs="Arial"/>
        </w:rPr>
        <w:t xml:space="preserve"> and i</w:t>
      </w:r>
      <w:r w:rsidRPr="005E15B2">
        <w:rPr>
          <w:rFonts w:ascii="Arial" w:hAnsi="Arial" w:cs="Arial"/>
        </w:rPr>
        <w:t>t can be given no sooner than 26 days after the previous injection.</w:t>
      </w:r>
    </w:p>
    <w:tbl>
      <w:tblPr>
        <w:tblStyle w:val="TableGrid"/>
        <w:tblW w:w="0" w:type="auto"/>
        <w:tblLook w:val="04A0" w:firstRow="1" w:lastRow="0" w:firstColumn="1" w:lastColumn="0" w:noHBand="0" w:noVBand="1"/>
      </w:tblPr>
      <w:tblGrid>
        <w:gridCol w:w="2689"/>
        <w:gridCol w:w="6327"/>
      </w:tblGrid>
      <w:tr w:rsidR="00E16F4E" w14:paraId="7CCFC1FF" w14:textId="77777777" w:rsidTr="002B7D14">
        <w:tc>
          <w:tcPr>
            <w:tcW w:w="9016" w:type="dxa"/>
            <w:gridSpan w:val="2"/>
            <w:shd w:val="clear" w:color="auto" w:fill="808080" w:themeFill="background1" w:themeFillShade="80"/>
          </w:tcPr>
          <w:p w14:paraId="73BEE122" w14:textId="77777777" w:rsidR="00E16F4E" w:rsidRPr="00DC406A" w:rsidRDefault="00E16F4E" w:rsidP="002B7D14">
            <w:pPr>
              <w:spacing w:before="120" w:after="120"/>
              <w:rPr>
                <w:rFonts w:ascii="Arial" w:hAnsi="Arial" w:cs="Arial"/>
                <w:color w:val="FFFFFF" w:themeColor="background1"/>
              </w:rPr>
            </w:pPr>
            <w:r w:rsidRPr="00DC406A">
              <w:rPr>
                <w:rFonts w:ascii="Arial" w:hAnsi="Arial" w:cs="Arial"/>
                <w:color w:val="FFFFFF" w:themeColor="background1"/>
              </w:rPr>
              <w:t>Missed 2</w:t>
            </w:r>
            <w:r w:rsidRPr="00DC406A">
              <w:rPr>
                <w:rFonts w:ascii="Arial" w:hAnsi="Arial" w:cs="Arial"/>
                <w:color w:val="FFFFFF" w:themeColor="background1"/>
                <w:vertAlign w:val="superscript"/>
              </w:rPr>
              <w:t>nd</w:t>
            </w:r>
            <w:r w:rsidRPr="00DC406A">
              <w:rPr>
                <w:rFonts w:ascii="Arial" w:hAnsi="Arial" w:cs="Arial"/>
                <w:color w:val="FFFFFF" w:themeColor="background1"/>
              </w:rPr>
              <w:t xml:space="preserve"> or 3</w:t>
            </w:r>
            <w:r w:rsidRPr="00DC406A">
              <w:rPr>
                <w:rFonts w:ascii="Arial" w:hAnsi="Arial" w:cs="Arial"/>
                <w:color w:val="FFFFFF" w:themeColor="background1"/>
                <w:vertAlign w:val="superscript"/>
              </w:rPr>
              <w:t>rd</w:t>
            </w:r>
            <w:r w:rsidRPr="00DC406A">
              <w:rPr>
                <w:rFonts w:ascii="Arial" w:hAnsi="Arial" w:cs="Arial"/>
                <w:color w:val="FFFFFF" w:themeColor="background1"/>
              </w:rPr>
              <w:t xml:space="preserve"> dose and time since last injection is:</w:t>
            </w:r>
          </w:p>
        </w:tc>
      </w:tr>
      <w:tr w:rsidR="00E16F4E" w14:paraId="50DF461A" w14:textId="77777777" w:rsidTr="002B7D14">
        <w:tc>
          <w:tcPr>
            <w:tcW w:w="2689" w:type="dxa"/>
          </w:tcPr>
          <w:p w14:paraId="49523C29" w14:textId="77777777" w:rsidR="00E16F4E" w:rsidRPr="00DC406A" w:rsidRDefault="00E16F4E" w:rsidP="002B7D14">
            <w:pPr>
              <w:spacing w:before="120" w:after="120"/>
              <w:rPr>
                <w:rFonts w:ascii="Arial" w:hAnsi="Arial" w:cs="Arial"/>
              </w:rPr>
            </w:pPr>
            <w:bookmarkStart w:id="5" w:name="_Hlk109917409"/>
            <w:r w:rsidRPr="00DC406A">
              <w:rPr>
                <w:rFonts w:ascii="Arial" w:hAnsi="Arial" w:cs="Arial"/>
              </w:rPr>
              <w:t>&gt;</w:t>
            </w:r>
            <w:r>
              <w:rPr>
                <w:rFonts w:ascii="Arial" w:hAnsi="Arial" w:cs="Arial"/>
              </w:rPr>
              <w:t xml:space="preserve"> </w:t>
            </w:r>
            <w:r w:rsidRPr="00DC406A">
              <w:rPr>
                <w:rFonts w:ascii="Arial" w:hAnsi="Arial" w:cs="Arial"/>
              </w:rPr>
              <w:t>4 weeks but &lt;</w:t>
            </w:r>
            <w:r>
              <w:rPr>
                <w:rFonts w:ascii="Arial" w:hAnsi="Arial" w:cs="Arial"/>
              </w:rPr>
              <w:t xml:space="preserve"> 5 weeks</w:t>
            </w:r>
          </w:p>
        </w:tc>
        <w:tc>
          <w:tcPr>
            <w:tcW w:w="6327" w:type="dxa"/>
          </w:tcPr>
          <w:p w14:paraId="72DAD9B7" w14:textId="77777777" w:rsidR="00E16F4E" w:rsidRDefault="00E16F4E" w:rsidP="002B7D14">
            <w:pPr>
              <w:spacing w:before="120" w:after="120"/>
              <w:rPr>
                <w:rFonts w:ascii="Arial" w:hAnsi="Arial" w:cs="Arial"/>
              </w:rPr>
            </w:pPr>
            <w:r>
              <w:rPr>
                <w:rFonts w:ascii="Arial" w:hAnsi="Arial" w:cs="Arial"/>
              </w:rPr>
              <w:t>Administer the LAI as soon as possible then resume monthly injection schedule</w:t>
            </w:r>
          </w:p>
        </w:tc>
      </w:tr>
      <w:tr w:rsidR="00E16F4E" w14:paraId="4C3A8BC3" w14:textId="77777777" w:rsidTr="002B7D14">
        <w:tc>
          <w:tcPr>
            <w:tcW w:w="2689" w:type="dxa"/>
          </w:tcPr>
          <w:p w14:paraId="209140C5" w14:textId="77777777" w:rsidR="00E16F4E" w:rsidRPr="00DC406A" w:rsidRDefault="00E16F4E" w:rsidP="002B7D14">
            <w:pPr>
              <w:spacing w:before="120" w:after="120"/>
              <w:rPr>
                <w:rFonts w:ascii="Arial" w:hAnsi="Arial" w:cs="Arial"/>
              </w:rPr>
            </w:pPr>
            <w:r w:rsidRPr="00DC406A">
              <w:rPr>
                <w:rFonts w:ascii="Arial" w:hAnsi="Arial" w:cs="Arial"/>
              </w:rPr>
              <w:t>&gt;</w:t>
            </w:r>
            <w:r>
              <w:rPr>
                <w:rFonts w:ascii="Arial" w:hAnsi="Arial" w:cs="Arial"/>
              </w:rPr>
              <w:t xml:space="preserve"> </w:t>
            </w:r>
            <w:r w:rsidRPr="00DC406A">
              <w:rPr>
                <w:rFonts w:ascii="Arial" w:hAnsi="Arial" w:cs="Arial"/>
              </w:rPr>
              <w:t>5 weeks</w:t>
            </w:r>
          </w:p>
        </w:tc>
        <w:tc>
          <w:tcPr>
            <w:tcW w:w="6327" w:type="dxa"/>
          </w:tcPr>
          <w:p w14:paraId="7F6E7990" w14:textId="77777777" w:rsidR="00E16F4E" w:rsidRDefault="00E16F4E" w:rsidP="002B7D14">
            <w:pPr>
              <w:spacing w:before="120" w:after="120"/>
              <w:rPr>
                <w:rFonts w:ascii="Arial" w:hAnsi="Arial" w:cs="Arial"/>
              </w:rPr>
            </w:pPr>
            <w:r>
              <w:rPr>
                <w:rFonts w:ascii="Arial" w:hAnsi="Arial" w:cs="Arial"/>
              </w:rPr>
              <w:t>Concomitant oral Aripiprazole should be restarted for 14 days with next administered injection and then resume monthly injection schedule</w:t>
            </w:r>
          </w:p>
        </w:tc>
      </w:tr>
      <w:bookmarkEnd w:id="5"/>
      <w:tr w:rsidR="00E16F4E" w14:paraId="0110421C" w14:textId="77777777" w:rsidTr="002B7D14">
        <w:tc>
          <w:tcPr>
            <w:tcW w:w="9016" w:type="dxa"/>
            <w:gridSpan w:val="2"/>
            <w:shd w:val="clear" w:color="auto" w:fill="808080" w:themeFill="background1" w:themeFillShade="80"/>
          </w:tcPr>
          <w:p w14:paraId="7D109AD1" w14:textId="77777777" w:rsidR="00E16F4E" w:rsidRPr="002C5CB6" w:rsidRDefault="00E16F4E" w:rsidP="002B7D14">
            <w:pPr>
              <w:spacing w:before="120" w:after="120"/>
              <w:rPr>
                <w:rFonts w:ascii="Arial" w:hAnsi="Arial" w:cs="Arial"/>
                <w:color w:val="FFFFFF" w:themeColor="background1"/>
              </w:rPr>
            </w:pPr>
            <w:r>
              <w:rPr>
                <w:rFonts w:ascii="Arial" w:hAnsi="Arial" w:cs="Arial"/>
                <w:color w:val="FFFFFF" w:themeColor="background1"/>
              </w:rPr>
              <w:t>Missed 4</w:t>
            </w:r>
            <w:r w:rsidRPr="002C5CB6">
              <w:rPr>
                <w:rFonts w:ascii="Arial" w:hAnsi="Arial" w:cs="Arial"/>
                <w:color w:val="FFFFFF" w:themeColor="background1"/>
                <w:vertAlign w:val="superscript"/>
              </w:rPr>
              <w:t>th</w:t>
            </w:r>
            <w:r>
              <w:rPr>
                <w:rFonts w:ascii="Arial" w:hAnsi="Arial" w:cs="Arial"/>
                <w:color w:val="FFFFFF" w:themeColor="background1"/>
              </w:rPr>
              <w:t xml:space="preserve"> dose or subsequent dose missed (i.e., at steady state) and time since last injection is:</w:t>
            </w:r>
          </w:p>
        </w:tc>
      </w:tr>
      <w:tr w:rsidR="00E16F4E" w14:paraId="6ADEEE3B" w14:textId="77777777" w:rsidTr="002B7D14">
        <w:tc>
          <w:tcPr>
            <w:tcW w:w="2689" w:type="dxa"/>
          </w:tcPr>
          <w:p w14:paraId="67C4DB26" w14:textId="77777777" w:rsidR="00E16F4E" w:rsidRDefault="00E16F4E" w:rsidP="002B7D14">
            <w:pPr>
              <w:spacing w:before="120" w:after="120"/>
              <w:rPr>
                <w:rFonts w:ascii="Arial" w:hAnsi="Arial" w:cs="Arial"/>
              </w:rPr>
            </w:pPr>
            <w:r w:rsidRPr="00DC406A">
              <w:rPr>
                <w:rFonts w:ascii="Arial" w:hAnsi="Arial" w:cs="Arial"/>
              </w:rPr>
              <w:t>&gt;</w:t>
            </w:r>
            <w:r>
              <w:rPr>
                <w:rFonts w:ascii="Arial" w:hAnsi="Arial" w:cs="Arial"/>
              </w:rPr>
              <w:t xml:space="preserve"> </w:t>
            </w:r>
            <w:r w:rsidRPr="00DC406A">
              <w:rPr>
                <w:rFonts w:ascii="Arial" w:hAnsi="Arial" w:cs="Arial"/>
              </w:rPr>
              <w:t>4 weeks but &lt;</w:t>
            </w:r>
            <w:r>
              <w:rPr>
                <w:rFonts w:ascii="Arial" w:hAnsi="Arial" w:cs="Arial"/>
              </w:rPr>
              <w:t xml:space="preserve"> 6 weeks</w:t>
            </w:r>
          </w:p>
        </w:tc>
        <w:tc>
          <w:tcPr>
            <w:tcW w:w="6327" w:type="dxa"/>
          </w:tcPr>
          <w:p w14:paraId="06183CBE" w14:textId="77777777" w:rsidR="00E16F4E" w:rsidRDefault="00E16F4E" w:rsidP="002B7D14">
            <w:pPr>
              <w:spacing w:before="120" w:after="120"/>
              <w:rPr>
                <w:rFonts w:ascii="Arial" w:hAnsi="Arial" w:cs="Arial"/>
              </w:rPr>
            </w:pPr>
            <w:r>
              <w:rPr>
                <w:rFonts w:ascii="Arial" w:hAnsi="Arial" w:cs="Arial"/>
              </w:rPr>
              <w:t>Administer the LAI as soon as possible then resume monthly injection schedule</w:t>
            </w:r>
          </w:p>
        </w:tc>
      </w:tr>
      <w:tr w:rsidR="00E16F4E" w14:paraId="2C580A31" w14:textId="77777777" w:rsidTr="002B7D14">
        <w:tc>
          <w:tcPr>
            <w:tcW w:w="2689" w:type="dxa"/>
          </w:tcPr>
          <w:p w14:paraId="056649E5" w14:textId="77777777" w:rsidR="00E16F4E" w:rsidRDefault="00E16F4E" w:rsidP="002B7D14">
            <w:pPr>
              <w:spacing w:before="120" w:after="120"/>
              <w:rPr>
                <w:rFonts w:ascii="Arial" w:hAnsi="Arial" w:cs="Arial"/>
              </w:rPr>
            </w:pPr>
            <w:r w:rsidRPr="00DC406A">
              <w:rPr>
                <w:rFonts w:ascii="Arial" w:hAnsi="Arial" w:cs="Arial"/>
              </w:rPr>
              <w:t>&gt;</w:t>
            </w:r>
            <w:r>
              <w:rPr>
                <w:rFonts w:ascii="Arial" w:hAnsi="Arial" w:cs="Arial"/>
              </w:rPr>
              <w:t xml:space="preserve"> 6</w:t>
            </w:r>
            <w:r w:rsidRPr="00DC406A">
              <w:rPr>
                <w:rFonts w:ascii="Arial" w:hAnsi="Arial" w:cs="Arial"/>
              </w:rPr>
              <w:t xml:space="preserve"> weeks</w:t>
            </w:r>
          </w:p>
        </w:tc>
        <w:tc>
          <w:tcPr>
            <w:tcW w:w="6327" w:type="dxa"/>
          </w:tcPr>
          <w:p w14:paraId="402D7E6E" w14:textId="77777777" w:rsidR="00E16F4E" w:rsidRDefault="00E16F4E" w:rsidP="002B7D14">
            <w:pPr>
              <w:spacing w:before="120" w:after="120"/>
              <w:rPr>
                <w:rFonts w:ascii="Arial" w:hAnsi="Arial" w:cs="Arial"/>
              </w:rPr>
            </w:pPr>
            <w:r>
              <w:rPr>
                <w:rFonts w:ascii="Arial" w:hAnsi="Arial" w:cs="Arial"/>
              </w:rPr>
              <w:t>Concomitant oral Aripiprazole should be restarted for 14 days with next administered injection and then resume monthly injection schedule</w:t>
            </w:r>
          </w:p>
        </w:tc>
      </w:tr>
    </w:tbl>
    <w:p w14:paraId="488BD789" w14:textId="77777777" w:rsidR="00E16F4E" w:rsidRPr="005E15B2" w:rsidRDefault="00E16F4E" w:rsidP="00E16F4E">
      <w:pPr>
        <w:spacing w:before="120" w:after="120"/>
        <w:rPr>
          <w:rFonts w:ascii="Arial" w:hAnsi="Arial" w:cs="Arial"/>
        </w:rPr>
      </w:pPr>
      <w:r w:rsidRPr="005E15B2">
        <w:rPr>
          <w:rFonts w:ascii="Arial" w:hAnsi="Arial" w:cs="Arial"/>
        </w:rPr>
        <w:t>If a dose is missed &lt; 4 weeks, give LAI as soon as possible then resume monthly injection schedule.</w:t>
      </w:r>
    </w:p>
    <w:p w14:paraId="37D88587" w14:textId="57F4615A" w:rsidR="00E16F4E" w:rsidRDefault="00E16F4E" w:rsidP="00E16F4E">
      <w:pPr>
        <w:spacing w:before="120" w:after="120"/>
        <w:rPr>
          <w:rFonts w:ascii="Arial" w:hAnsi="Arial" w:cs="Arial"/>
        </w:rPr>
      </w:pPr>
    </w:p>
    <w:p w14:paraId="554796D5" w14:textId="77777777" w:rsidR="00B94430" w:rsidRPr="005E15B2" w:rsidRDefault="00B94430" w:rsidP="00E16F4E">
      <w:pPr>
        <w:spacing w:before="120" w:after="120"/>
        <w:rPr>
          <w:rFonts w:ascii="Arial" w:hAnsi="Arial" w:cs="Arial"/>
        </w:rPr>
      </w:pPr>
    </w:p>
    <w:p w14:paraId="08874EF5" w14:textId="77777777" w:rsidR="00E16F4E" w:rsidRPr="002C5CB6" w:rsidRDefault="00E16F4E" w:rsidP="00E16F4E">
      <w:pPr>
        <w:spacing w:before="120" w:after="120"/>
        <w:rPr>
          <w:rFonts w:ascii="Arial" w:hAnsi="Arial" w:cs="Arial"/>
          <w:b/>
          <w:bCs/>
          <w:u w:val="single"/>
        </w:rPr>
      </w:pPr>
      <w:r w:rsidRPr="002C5CB6">
        <w:rPr>
          <w:rFonts w:ascii="Arial" w:hAnsi="Arial" w:cs="Arial"/>
          <w:b/>
          <w:bCs/>
          <w:u w:val="single"/>
        </w:rPr>
        <w:lastRenderedPageBreak/>
        <w:t>Paliperidone 1-monthly LAI (</w:t>
      </w:r>
      <w:proofErr w:type="spellStart"/>
      <w:r w:rsidRPr="002C5CB6">
        <w:rPr>
          <w:rFonts w:ascii="Arial" w:hAnsi="Arial" w:cs="Arial"/>
          <w:b/>
          <w:bCs/>
          <w:u w:val="single"/>
        </w:rPr>
        <w:t>Xeplion</w:t>
      </w:r>
      <w:proofErr w:type="spellEnd"/>
      <w:r w:rsidRPr="002C5CB6">
        <w:rPr>
          <w:rFonts w:ascii="Arial" w:hAnsi="Arial" w:cs="Arial"/>
          <w:b/>
          <w:bCs/>
          <w:u w:val="single"/>
        </w:rPr>
        <w:t>®)</w:t>
      </w:r>
    </w:p>
    <w:tbl>
      <w:tblPr>
        <w:tblStyle w:val="TableGrid"/>
        <w:tblW w:w="0" w:type="auto"/>
        <w:tblLook w:val="04A0" w:firstRow="1" w:lastRow="0" w:firstColumn="1" w:lastColumn="0" w:noHBand="0" w:noVBand="1"/>
      </w:tblPr>
      <w:tblGrid>
        <w:gridCol w:w="2830"/>
        <w:gridCol w:w="6186"/>
      </w:tblGrid>
      <w:tr w:rsidR="00E16F4E" w14:paraId="1BCED2C7" w14:textId="77777777" w:rsidTr="002B7D14">
        <w:tc>
          <w:tcPr>
            <w:tcW w:w="9016" w:type="dxa"/>
            <w:gridSpan w:val="2"/>
            <w:shd w:val="clear" w:color="auto" w:fill="808080" w:themeFill="background1" w:themeFillShade="80"/>
          </w:tcPr>
          <w:p w14:paraId="49ECC859" w14:textId="77777777" w:rsidR="00E16F4E" w:rsidRPr="00DC406A" w:rsidRDefault="00E16F4E" w:rsidP="002B7D14">
            <w:pPr>
              <w:spacing w:before="120" w:after="120"/>
              <w:rPr>
                <w:rFonts w:ascii="Arial" w:hAnsi="Arial" w:cs="Arial"/>
                <w:color w:val="FFFFFF" w:themeColor="background1"/>
              </w:rPr>
            </w:pPr>
            <w:r w:rsidRPr="00DC406A">
              <w:rPr>
                <w:rFonts w:ascii="Arial" w:hAnsi="Arial" w:cs="Arial"/>
                <w:color w:val="FFFFFF" w:themeColor="background1"/>
              </w:rPr>
              <w:t>Missed 2</w:t>
            </w:r>
            <w:r w:rsidRPr="00DC406A">
              <w:rPr>
                <w:rFonts w:ascii="Arial" w:hAnsi="Arial" w:cs="Arial"/>
                <w:color w:val="FFFFFF" w:themeColor="background1"/>
                <w:vertAlign w:val="superscript"/>
              </w:rPr>
              <w:t>nd</w:t>
            </w:r>
            <w:r w:rsidRPr="00DC406A">
              <w:rPr>
                <w:rFonts w:ascii="Arial" w:hAnsi="Arial" w:cs="Arial"/>
                <w:color w:val="FFFFFF" w:themeColor="background1"/>
              </w:rPr>
              <w:t xml:space="preserve"> </w:t>
            </w:r>
            <w:r>
              <w:rPr>
                <w:rFonts w:ascii="Arial" w:hAnsi="Arial" w:cs="Arial"/>
                <w:color w:val="FFFFFF" w:themeColor="background1"/>
              </w:rPr>
              <w:t xml:space="preserve">initiation </w:t>
            </w:r>
            <w:r w:rsidRPr="00DC406A">
              <w:rPr>
                <w:rFonts w:ascii="Arial" w:hAnsi="Arial" w:cs="Arial"/>
                <w:color w:val="FFFFFF" w:themeColor="background1"/>
              </w:rPr>
              <w:t>dose</w:t>
            </w:r>
            <w:r>
              <w:rPr>
                <w:rFonts w:ascii="Arial" w:hAnsi="Arial" w:cs="Arial"/>
                <w:color w:val="FFFFFF" w:themeColor="background1"/>
              </w:rPr>
              <w:t xml:space="preserve"> (100mg)</w:t>
            </w:r>
            <w:r w:rsidRPr="00DC406A">
              <w:rPr>
                <w:rFonts w:ascii="Arial" w:hAnsi="Arial" w:cs="Arial"/>
                <w:color w:val="FFFFFF" w:themeColor="background1"/>
              </w:rPr>
              <w:t xml:space="preserve"> and time since last injection is:</w:t>
            </w:r>
          </w:p>
        </w:tc>
      </w:tr>
      <w:tr w:rsidR="00E16F4E" w14:paraId="6B6FEC0D" w14:textId="77777777" w:rsidTr="002B7D14">
        <w:tc>
          <w:tcPr>
            <w:tcW w:w="2830" w:type="dxa"/>
          </w:tcPr>
          <w:p w14:paraId="6878EAF7" w14:textId="77777777" w:rsidR="00E16F4E" w:rsidRPr="00DC406A" w:rsidRDefault="00E16F4E" w:rsidP="002B7D14">
            <w:pPr>
              <w:spacing w:before="120" w:after="120"/>
              <w:rPr>
                <w:rFonts w:ascii="Arial" w:hAnsi="Arial" w:cs="Arial"/>
              </w:rPr>
            </w:pPr>
            <w:r>
              <w:rPr>
                <w:rFonts w:ascii="Arial" w:hAnsi="Arial" w:cs="Arial"/>
              </w:rPr>
              <w:t xml:space="preserve">&lt; </w:t>
            </w:r>
            <w:r w:rsidRPr="00DC406A">
              <w:rPr>
                <w:rFonts w:ascii="Arial" w:hAnsi="Arial" w:cs="Arial"/>
              </w:rPr>
              <w:t xml:space="preserve">4 weeks </w:t>
            </w:r>
          </w:p>
        </w:tc>
        <w:tc>
          <w:tcPr>
            <w:tcW w:w="6186" w:type="dxa"/>
          </w:tcPr>
          <w:p w14:paraId="01DAFB4C" w14:textId="77777777" w:rsidR="00E16F4E" w:rsidRDefault="00E16F4E" w:rsidP="002B7D14">
            <w:pPr>
              <w:spacing w:before="120" w:after="120"/>
              <w:rPr>
                <w:rFonts w:ascii="Arial" w:hAnsi="Arial" w:cs="Arial"/>
              </w:rPr>
            </w:pPr>
            <w:r>
              <w:rPr>
                <w:rFonts w:ascii="Arial" w:hAnsi="Arial" w:cs="Arial"/>
              </w:rPr>
              <w:t>100mg should be injected into the deltoid muscle as soon as possible. A third paliperidone injection of 75mg (deltoid or gluteal) should be administered 5 weeks after the first injection (regardless of the timing of the second injection).</w:t>
            </w:r>
          </w:p>
          <w:p w14:paraId="48E745DC" w14:textId="77777777" w:rsidR="00E16F4E" w:rsidRDefault="00E16F4E" w:rsidP="002B7D14">
            <w:pPr>
              <w:spacing w:before="120" w:after="120"/>
              <w:rPr>
                <w:rFonts w:ascii="Arial" w:hAnsi="Arial" w:cs="Arial"/>
              </w:rPr>
            </w:pPr>
            <w:r>
              <w:rPr>
                <w:rFonts w:ascii="Arial" w:hAnsi="Arial" w:cs="Arial"/>
              </w:rPr>
              <w:t>The normal monthly cycle of injections in either deltoid or gluteal muscle of 50mg to 150mg based on individual patient tolerability and/or efficacy should be followed thereafter.</w:t>
            </w:r>
          </w:p>
        </w:tc>
      </w:tr>
      <w:tr w:rsidR="00E16F4E" w14:paraId="29B9166B" w14:textId="77777777" w:rsidTr="002B7D14">
        <w:tc>
          <w:tcPr>
            <w:tcW w:w="2830" w:type="dxa"/>
          </w:tcPr>
          <w:p w14:paraId="3FBFAB7B" w14:textId="77777777" w:rsidR="00E16F4E" w:rsidRPr="00DC406A" w:rsidRDefault="00E16F4E" w:rsidP="002B7D14">
            <w:pPr>
              <w:spacing w:before="120" w:after="120"/>
              <w:rPr>
                <w:rFonts w:ascii="Arial" w:hAnsi="Arial" w:cs="Arial"/>
              </w:rPr>
            </w:pPr>
            <w:r w:rsidRPr="00DC406A">
              <w:rPr>
                <w:rFonts w:ascii="Arial" w:hAnsi="Arial" w:cs="Arial"/>
              </w:rPr>
              <w:t>&gt;</w:t>
            </w:r>
            <w:r>
              <w:rPr>
                <w:rFonts w:ascii="Arial" w:hAnsi="Arial" w:cs="Arial"/>
              </w:rPr>
              <w:t xml:space="preserve"> 4</w:t>
            </w:r>
            <w:r w:rsidRPr="00DC406A">
              <w:rPr>
                <w:rFonts w:ascii="Arial" w:hAnsi="Arial" w:cs="Arial"/>
              </w:rPr>
              <w:t xml:space="preserve"> weeks</w:t>
            </w:r>
            <w:r>
              <w:rPr>
                <w:rFonts w:ascii="Arial" w:hAnsi="Arial" w:cs="Arial"/>
              </w:rPr>
              <w:t xml:space="preserve"> </w:t>
            </w:r>
            <w:r w:rsidRPr="00DC406A">
              <w:rPr>
                <w:rFonts w:ascii="Arial" w:hAnsi="Arial" w:cs="Arial"/>
              </w:rPr>
              <w:t>but &lt;</w:t>
            </w:r>
            <w:r>
              <w:rPr>
                <w:rFonts w:ascii="Arial" w:hAnsi="Arial" w:cs="Arial"/>
              </w:rPr>
              <w:t xml:space="preserve"> 7 weeks</w:t>
            </w:r>
          </w:p>
        </w:tc>
        <w:tc>
          <w:tcPr>
            <w:tcW w:w="6186" w:type="dxa"/>
          </w:tcPr>
          <w:p w14:paraId="372251CB" w14:textId="77777777" w:rsidR="00E16F4E" w:rsidRDefault="00E16F4E" w:rsidP="002B7D14">
            <w:pPr>
              <w:spacing w:before="120" w:after="120"/>
              <w:rPr>
                <w:rFonts w:ascii="Arial" w:hAnsi="Arial" w:cs="Arial"/>
              </w:rPr>
            </w:pPr>
            <w:r>
              <w:rPr>
                <w:rFonts w:ascii="Arial" w:hAnsi="Arial" w:cs="Arial"/>
              </w:rPr>
              <w:t>Day 1 – 100mg deltoid injection ASAP</w:t>
            </w:r>
          </w:p>
          <w:p w14:paraId="3AA8B6DB" w14:textId="77777777" w:rsidR="00E16F4E" w:rsidRDefault="00E16F4E" w:rsidP="002B7D14">
            <w:pPr>
              <w:spacing w:before="120" w:after="120"/>
              <w:rPr>
                <w:rFonts w:ascii="Arial" w:hAnsi="Arial" w:cs="Arial"/>
              </w:rPr>
            </w:pPr>
            <w:r>
              <w:rPr>
                <w:rFonts w:ascii="Arial" w:hAnsi="Arial" w:cs="Arial"/>
              </w:rPr>
              <w:t>Day 8 – 100mg deltoid injection</w:t>
            </w:r>
          </w:p>
          <w:p w14:paraId="757BCECA" w14:textId="77777777" w:rsidR="00E16F4E" w:rsidRDefault="00E16F4E" w:rsidP="002B7D14">
            <w:pPr>
              <w:spacing w:before="120" w:after="120"/>
              <w:rPr>
                <w:rFonts w:ascii="Arial" w:hAnsi="Arial" w:cs="Arial"/>
              </w:rPr>
            </w:pPr>
            <w:r>
              <w:rPr>
                <w:rFonts w:ascii="Arial" w:hAnsi="Arial" w:cs="Arial"/>
              </w:rPr>
              <w:t>Day 36 – Resume the normal monthly cycle of injections (deltoid or gluteal) based on individual patient tolerability and/or efficacy</w:t>
            </w:r>
          </w:p>
        </w:tc>
      </w:tr>
      <w:tr w:rsidR="00E16F4E" w14:paraId="4DA24D11" w14:textId="77777777" w:rsidTr="002B7D14">
        <w:tc>
          <w:tcPr>
            <w:tcW w:w="2830" w:type="dxa"/>
          </w:tcPr>
          <w:p w14:paraId="3C9DC43D" w14:textId="77777777" w:rsidR="00E16F4E" w:rsidRPr="002C5CB6" w:rsidRDefault="00E16F4E" w:rsidP="002B7D14">
            <w:pPr>
              <w:spacing w:before="120" w:after="120"/>
              <w:rPr>
                <w:rFonts w:ascii="Arial" w:hAnsi="Arial" w:cs="Arial"/>
              </w:rPr>
            </w:pPr>
            <w:r w:rsidRPr="002C5CB6">
              <w:rPr>
                <w:rFonts w:ascii="Arial" w:hAnsi="Arial" w:cs="Arial"/>
              </w:rPr>
              <w:t>&gt;</w:t>
            </w:r>
            <w:r>
              <w:rPr>
                <w:rFonts w:ascii="Arial" w:hAnsi="Arial" w:cs="Arial"/>
              </w:rPr>
              <w:t xml:space="preserve"> </w:t>
            </w:r>
            <w:r w:rsidRPr="002C5CB6">
              <w:rPr>
                <w:rFonts w:ascii="Arial" w:hAnsi="Arial" w:cs="Arial"/>
              </w:rPr>
              <w:t>7 weeks</w:t>
            </w:r>
          </w:p>
        </w:tc>
        <w:tc>
          <w:tcPr>
            <w:tcW w:w="6186" w:type="dxa"/>
          </w:tcPr>
          <w:p w14:paraId="0B7E28F0" w14:textId="77777777" w:rsidR="00E16F4E" w:rsidRDefault="00E16F4E" w:rsidP="002B7D14">
            <w:pPr>
              <w:spacing w:before="120" w:after="120"/>
              <w:rPr>
                <w:rFonts w:ascii="Arial" w:hAnsi="Arial" w:cs="Arial"/>
              </w:rPr>
            </w:pPr>
            <w:r>
              <w:rPr>
                <w:rFonts w:ascii="Arial" w:hAnsi="Arial" w:cs="Arial"/>
              </w:rPr>
              <w:t>Day 1 – 150mg deltoid injection ASAP</w:t>
            </w:r>
          </w:p>
          <w:p w14:paraId="01F52B53" w14:textId="77777777" w:rsidR="00E16F4E" w:rsidRDefault="00E16F4E" w:rsidP="002B7D14">
            <w:pPr>
              <w:spacing w:before="120" w:after="120"/>
              <w:rPr>
                <w:rFonts w:ascii="Arial" w:hAnsi="Arial" w:cs="Arial"/>
              </w:rPr>
            </w:pPr>
            <w:r>
              <w:rPr>
                <w:rFonts w:ascii="Arial" w:hAnsi="Arial" w:cs="Arial"/>
              </w:rPr>
              <w:t>Day 8 – 100mg deltoid injection</w:t>
            </w:r>
          </w:p>
          <w:p w14:paraId="358BC21B" w14:textId="77777777" w:rsidR="00E16F4E" w:rsidRDefault="00E16F4E" w:rsidP="002B7D14">
            <w:pPr>
              <w:spacing w:before="120" w:after="120"/>
              <w:rPr>
                <w:rFonts w:ascii="Arial" w:hAnsi="Arial" w:cs="Arial"/>
              </w:rPr>
            </w:pPr>
            <w:r>
              <w:rPr>
                <w:rFonts w:ascii="Arial" w:hAnsi="Arial" w:cs="Arial"/>
              </w:rPr>
              <w:t>Day 36 – Resume the normal monthly cycle of injections (deltoid or gluteal) based on individual patient tolerability and/or efficacy</w:t>
            </w:r>
          </w:p>
        </w:tc>
      </w:tr>
      <w:tr w:rsidR="00E16F4E" w14:paraId="7505179F" w14:textId="77777777" w:rsidTr="002B7D14">
        <w:tc>
          <w:tcPr>
            <w:tcW w:w="9016" w:type="dxa"/>
            <w:gridSpan w:val="2"/>
            <w:shd w:val="clear" w:color="auto" w:fill="808080" w:themeFill="background1" w:themeFillShade="80"/>
          </w:tcPr>
          <w:p w14:paraId="66736C0D" w14:textId="77777777" w:rsidR="00E16F4E" w:rsidRPr="002C5CB6" w:rsidRDefault="00E16F4E" w:rsidP="002B7D14">
            <w:pPr>
              <w:spacing w:before="120" w:after="120"/>
              <w:rPr>
                <w:rFonts w:ascii="Arial" w:hAnsi="Arial" w:cs="Arial"/>
                <w:color w:val="FFFFFF" w:themeColor="background1"/>
              </w:rPr>
            </w:pPr>
            <w:r>
              <w:rPr>
                <w:rFonts w:ascii="Arial" w:hAnsi="Arial" w:cs="Arial"/>
                <w:color w:val="FFFFFF" w:themeColor="background1"/>
              </w:rPr>
              <w:t>Monthly maintenance dose and time since last injection is:</w:t>
            </w:r>
          </w:p>
        </w:tc>
      </w:tr>
      <w:tr w:rsidR="00E16F4E" w14:paraId="7394BF09" w14:textId="77777777" w:rsidTr="002B7D14">
        <w:tc>
          <w:tcPr>
            <w:tcW w:w="2830" w:type="dxa"/>
          </w:tcPr>
          <w:p w14:paraId="5F6813FD" w14:textId="77777777" w:rsidR="00E16F4E" w:rsidRDefault="00E16F4E" w:rsidP="002B7D14">
            <w:pPr>
              <w:spacing w:before="120" w:after="120"/>
              <w:rPr>
                <w:rFonts w:ascii="Arial" w:hAnsi="Arial" w:cs="Arial"/>
              </w:rPr>
            </w:pPr>
            <w:r>
              <w:rPr>
                <w:rFonts w:ascii="Arial" w:hAnsi="Arial" w:cs="Arial"/>
              </w:rPr>
              <w:t>&lt; 6 weeks</w:t>
            </w:r>
          </w:p>
        </w:tc>
        <w:tc>
          <w:tcPr>
            <w:tcW w:w="6186" w:type="dxa"/>
          </w:tcPr>
          <w:p w14:paraId="36D3BA09" w14:textId="77777777" w:rsidR="00E16F4E" w:rsidRDefault="00E16F4E" w:rsidP="002B7D14">
            <w:pPr>
              <w:spacing w:before="120" w:after="120"/>
              <w:rPr>
                <w:rFonts w:ascii="Arial" w:hAnsi="Arial" w:cs="Arial"/>
              </w:rPr>
            </w:pPr>
            <w:r>
              <w:rPr>
                <w:rFonts w:ascii="Arial" w:hAnsi="Arial" w:cs="Arial"/>
              </w:rPr>
              <w:t>Administer depot as soon as possible</w:t>
            </w:r>
          </w:p>
        </w:tc>
      </w:tr>
      <w:tr w:rsidR="00E16F4E" w14:paraId="221D12FD" w14:textId="77777777" w:rsidTr="002B7D14">
        <w:tc>
          <w:tcPr>
            <w:tcW w:w="2830" w:type="dxa"/>
          </w:tcPr>
          <w:p w14:paraId="2C71BF52" w14:textId="77777777" w:rsidR="00E16F4E" w:rsidRPr="00DC406A" w:rsidRDefault="00E16F4E" w:rsidP="002B7D14">
            <w:pPr>
              <w:spacing w:before="120" w:after="120"/>
              <w:rPr>
                <w:rFonts w:ascii="Arial" w:hAnsi="Arial" w:cs="Arial"/>
              </w:rPr>
            </w:pPr>
            <w:r w:rsidRPr="00DC406A">
              <w:rPr>
                <w:rFonts w:ascii="Arial" w:hAnsi="Arial" w:cs="Arial"/>
              </w:rPr>
              <w:t>&gt;</w:t>
            </w:r>
            <w:r>
              <w:rPr>
                <w:rFonts w:ascii="Arial" w:hAnsi="Arial" w:cs="Arial"/>
              </w:rPr>
              <w:t xml:space="preserve"> 6</w:t>
            </w:r>
            <w:r w:rsidRPr="00DC406A">
              <w:rPr>
                <w:rFonts w:ascii="Arial" w:hAnsi="Arial" w:cs="Arial"/>
              </w:rPr>
              <w:t xml:space="preserve"> weeks </w:t>
            </w:r>
            <w:r>
              <w:rPr>
                <w:rFonts w:ascii="Arial" w:hAnsi="Arial" w:cs="Arial"/>
              </w:rPr>
              <w:t>and</w:t>
            </w:r>
            <w:r w:rsidRPr="00DC406A">
              <w:rPr>
                <w:rFonts w:ascii="Arial" w:hAnsi="Arial" w:cs="Arial"/>
              </w:rPr>
              <w:t xml:space="preserve"> &lt;</w:t>
            </w:r>
            <w:r>
              <w:rPr>
                <w:rFonts w:ascii="Arial" w:hAnsi="Arial" w:cs="Arial"/>
              </w:rPr>
              <w:t xml:space="preserve"> 6 months</w:t>
            </w:r>
          </w:p>
        </w:tc>
        <w:tc>
          <w:tcPr>
            <w:tcW w:w="6186" w:type="dxa"/>
          </w:tcPr>
          <w:p w14:paraId="22C57ACB" w14:textId="77777777" w:rsidR="00E16F4E" w:rsidRDefault="00E16F4E" w:rsidP="002B7D14">
            <w:pPr>
              <w:spacing w:before="120" w:after="120"/>
              <w:rPr>
                <w:rFonts w:ascii="Arial" w:hAnsi="Arial" w:cs="Arial"/>
              </w:rPr>
            </w:pPr>
            <w:r>
              <w:rPr>
                <w:rFonts w:ascii="Arial" w:hAnsi="Arial" w:cs="Arial"/>
              </w:rPr>
              <w:t>50mg – 100mg</w:t>
            </w:r>
          </w:p>
          <w:p w14:paraId="0D047499" w14:textId="77777777" w:rsidR="00E16F4E" w:rsidRDefault="00E16F4E" w:rsidP="002B7D14">
            <w:pPr>
              <w:spacing w:before="120" w:after="120"/>
              <w:rPr>
                <w:rFonts w:ascii="Arial" w:hAnsi="Arial" w:cs="Arial"/>
              </w:rPr>
            </w:pPr>
            <w:r>
              <w:rPr>
                <w:rFonts w:ascii="Arial" w:hAnsi="Arial" w:cs="Arial"/>
              </w:rPr>
              <w:t xml:space="preserve">Day 1 – Deltoid injection at same dose patient was previously stabilised on </w:t>
            </w:r>
            <w:proofErr w:type="gramStart"/>
            <w:r>
              <w:rPr>
                <w:rFonts w:ascii="Arial" w:hAnsi="Arial" w:cs="Arial"/>
              </w:rPr>
              <w:t>ASAP</w:t>
            </w:r>
            <w:proofErr w:type="gramEnd"/>
          </w:p>
          <w:p w14:paraId="7EF9C38E" w14:textId="77777777" w:rsidR="00E16F4E" w:rsidRDefault="00E16F4E" w:rsidP="002B7D14">
            <w:pPr>
              <w:spacing w:before="120" w:after="120"/>
              <w:rPr>
                <w:rFonts w:ascii="Arial" w:hAnsi="Arial" w:cs="Arial"/>
              </w:rPr>
            </w:pPr>
            <w:r>
              <w:rPr>
                <w:rFonts w:ascii="Arial" w:hAnsi="Arial" w:cs="Arial"/>
              </w:rPr>
              <w:t>Day 8 – another deltoid injection (same dose)</w:t>
            </w:r>
          </w:p>
          <w:p w14:paraId="4ED024B5" w14:textId="77777777" w:rsidR="00E16F4E" w:rsidRDefault="00E16F4E" w:rsidP="002B7D14">
            <w:pPr>
              <w:spacing w:before="120" w:after="120"/>
              <w:rPr>
                <w:rFonts w:ascii="Arial" w:hAnsi="Arial" w:cs="Arial"/>
              </w:rPr>
            </w:pPr>
            <w:r>
              <w:rPr>
                <w:rFonts w:ascii="Arial" w:hAnsi="Arial" w:cs="Arial"/>
              </w:rPr>
              <w:t>Day 36 - Resume the normal monthly cycle of injections (deltoid or gluteal) based on individual patient tolerability and/or efficacy</w:t>
            </w:r>
          </w:p>
        </w:tc>
      </w:tr>
      <w:tr w:rsidR="00E16F4E" w14:paraId="7A4FFC0F" w14:textId="77777777" w:rsidTr="002B7D14">
        <w:tc>
          <w:tcPr>
            <w:tcW w:w="2830" w:type="dxa"/>
          </w:tcPr>
          <w:p w14:paraId="506E4894" w14:textId="77777777" w:rsidR="00E16F4E" w:rsidRDefault="00E16F4E" w:rsidP="002B7D14">
            <w:pPr>
              <w:spacing w:before="120" w:after="120"/>
              <w:rPr>
                <w:rFonts w:ascii="Arial" w:hAnsi="Arial" w:cs="Arial"/>
              </w:rPr>
            </w:pPr>
            <w:r w:rsidRPr="00DC406A">
              <w:rPr>
                <w:rFonts w:ascii="Arial" w:hAnsi="Arial" w:cs="Arial"/>
              </w:rPr>
              <w:t>&gt;</w:t>
            </w:r>
            <w:r>
              <w:rPr>
                <w:rFonts w:ascii="Arial" w:hAnsi="Arial" w:cs="Arial"/>
              </w:rPr>
              <w:t xml:space="preserve"> 6</w:t>
            </w:r>
            <w:r w:rsidRPr="00DC406A">
              <w:rPr>
                <w:rFonts w:ascii="Arial" w:hAnsi="Arial" w:cs="Arial"/>
              </w:rPr>
              <w:t xml:space="preserve"> </w:t>
            </w:r>
            <w:r>
              <w:rPr>
                <w:rFonts w:ascii="Arial" w:hAnsi="Arial" w:cs="Arial"/>
              </w:rPr>
              <w:t>months</w:t>
            </w:r>
          </w:p>
        </w:tc>
        <w:tc>
          <w:tcPr>
            <w:tcW w:w="6186" w:type="dxa"/>
          </w:tcPr>
          <w:p w14:paraId="31E33959" w14:textId="77777777" w:rsidR="00E16F4E" w:rsidRDefault="00E16F4E" w:rsidP="002B7D14">
            <w:pPr>
              <w:spacing w:before="120" w:after="120"/>
              <w:rPr>
                <w:rFonts w:ascii="Arial" w:hAnsi="Arial" w:cs="Arial"/>
              </w:rPr>
            </w:pPr>
            <w:r>
              <w:rPr>
                <w:rFonts w:ascii="Arial" w:hAnsi="Arial" w:cs="Arial"/>
              </w:rPr>
              <w:t>Day 1 – 150mg deltoid injection ASAP</w:t>
            </w:r>
          </w:p>
          <w:p w14:paraId="751BCE2A" w14:textId="77777777" w:rsidR="00E16F4E" w:rsidRDefault="00E16F4E" w:rsidP="002B7D14">
            <w:pPr>
              <w:spacing w:before="120" w:after="120"/>
              <w:rPr>
                <w:rFonts w:ascii="Arial" w:hAnsi="Arial" w:cs="Arial"/>
              </w:rPr>
            </w:pPr>
            <w:r>
              <w:rPr>
                <w:rFonts w:ascii="Arial" w:hAnsi="Arial" w:cs="Arial"/>
              </w:rPr>
              <w:t>Day 8 – 100mg deltoid injection</w:t>
            </w:r>
          </w:p>
          <w:p w14:paraId="46C1225C" w14:textId="77777777" w:rsidR="00E16F4E" w:rsidRDefault="00E16F4E" w:rsidP="002B7D14">
            <w:pPr>
              <w:spacing w:before="120" w:after="120"/>
              <w:rPr>
                <w:rFonts w:ascii="Arial" w:hAnsi="Arial" w:cs="Arial"/>
              </w:rPr>
            </w:pPr>
            <w:r>
              <w:rPr>
                <w:rFonts w:ascii="Arial" w:hAnsi="Arial" w:cs="Arial"/>
              </w:rPr>
              <w:t>Day 36 – Resume the normal monthly cycle of injections (deltoid or gluteal) based on individual patient tolerability and/or efficacy</w:t>
            </w:r>
          </w:p>
        </w:tc>
      </w:tr>
    </w:tbl>
    <w:p w14:paraId="6985C714" w14:textId="77777777" w:rsidR="00E16F4E" w:rsidRPr="005E15B2" w:rsidRDefault="00E16F4E" w:rsidP="00E16F4E">
      <w:pPr>
        <w:spacing w:before="120" w:after="120"/>
        <w:rPr>
          <w:rFonts w:ascii="Arial" w:hAnsi="Arial" w:cs="Arial"/>
          <w:b/>
          <w:bCs/>
        </w:rPr>
      </w:pPr>
      <w:r w:rsidRPr="005E15B2">
        <w:rPr>
          <w:rFonts w:ascii="Arial" w:hAnsi="Arial" w:cs="Arial"/>
          <w:b/>
          <w:bCs/>
        </w:rPr>
        <w:t>To avoid a missed monthly dose, patients may be given the injection up to 7 days before or after the monthly time point.</w:t>
      </w:r>
    </w:p>
    <w:p w14:paraId="4C333F61" w14:textId="36723AC0" w:rsidR="00E16F4E" w:rsidRDefault="00E16F4E" w:rsidP="00E16F4E">
      <w:pPr>
        <w:spacing w:before="120" w:after="120"/>
        <w:rPr>
          <w:rFonts w:ascii="Arial" w:hAnsi="Arial" w:cs="Arial"/>
          <w:b/>
          <w:bCs/>
        </w:rPr>
      </w:pPr>
    </w:p>
    <w:p w14:paraId="5744BBA1" w14:textId="77777777" w:rsidR="00B94430" w:rsidRPr="005E15B2" w:rsidRDefault="00B94430" w:rsidP="00E16F4E">
      <w:pPr>
        <w:spacing w:before="120" w:after="120"/>
        <w:rPr>
          <w:rFonts w:ascii="Arial" w:hAnsi="Arial" w:cs="Arial"/>
          <w:b/>
          <w:bCs/>
        </w:rPr>
      </w:pPr>
    </w:p>
    <w:p w14:paraId="65134267" w14:textId="77777777" w:rsidR="00E16F4E" w:rsidRPr="005E15B2" w:rsidRDefault="00E16F4E" w:rsidP="00E16F4E">
      <w:pPr>
        <w:spacing w:before="120" w:after="120"/>
        <w:rPr>
          <w:rFonts w:ascii="Arial" w:hAnsi="Arial" w:cs="Arial"/>
          <w:b/>
          <w:bCs/>
        </w:rPr>
      </w:pPr>
    </w:p>
    <w:p w14:paraId="6F2DE00D" w14:textId="77777777" w:rsidR="00E16F4E" w:rsidRPr="00DB13D3" w:rsidRDefault="00E16F4E" w:rsidP="00E16F4E">
      <w:pPr>
        <w:spacing w:before="120" w:after="120"/>
        <w:rPr>
          <w:rFonts w:ascii="Arial" w:hAnsi="Arial" w:cs="Arial"/>
          <w:b/>
          <w:bCs/>
          <w:u w:val="single"/>
        </w:rPr>
      </w:pPr>
      <w:r w:rsidRPr="00DB13D3">
        <w:rPr>
          <w:rFonts w:ascii="Arial" w:hAnsi="Arial" w:cs="Arial"/>
          <w:b/>
          <w:bCs/>
          <w:u w:val="single"/>
        </w:rPr>
        <w:lastRenderedPageBreak/>
        <w:t>Paliperidone 3 monthly LAI (</w:t>
      </w:r>
      <w:proofErr w:type="spellStart"/>
      <w:r w:rsidRPr="00DB13D3">
        <w:rPr>
          <w:rFonts w:ascii="Arial" w:hAnsi="Arial" w:cs="Arial"/>
          <w:b/>
          <w:bCs/>
          <w:u w:val="single"/>
        </w:rPr>
        <w:t>Trevicta</w:t>
      </w:r>
      <w:proofErr w:type="spellEnd"/>
      <w:r w:rsidRPr="00DB13D3">
        <w:rPr>
          <w:rFonts w:ascii="Arial" w:hAnsi="Arial" w:cs="Arial"/>
          <w:b/>
          <w:bCs/>
          <w:u w:val="single"/>
        </w:rPr>
        <w:t xml:space="preserve">®) missed </w:t>
      </w:r>
      <w:proofErr w:type="gramStart"/>
      <w:r w:rsidRPr="00DB13D3">
        <w:rPr>
          <w:rFonts w:ascii="Arial" w:hAnsi="Arial" w:cs="Arial"/>
          <w:b/>
          <w:bCs/>
          <w:u w:val="single"/>
        </w:rPr>
        <w:t>doses</w:t>
      </w:r>
      <w:proofErr w:type="gramEnd"/>
    </w:p>
    <w:tbl>
      <w:tblPr>
        <w:tblStyle w:val="TableGrid"/>
        <w:tblW w:w="0" w:type="auto"/>
        <w:tblLook w:val="04A0" w:firstRow="1" w:lastRow="0" w:firstColumn="1" w:lastColumn="0" w:noHBand="0" w:noVBand="1"/>
      </w:tblPr>
      <w:tblGrid>
        <w:gridCol w:w="1678"/>
        <w:gridCol w:w="7338"/>
      </w:tblGrid>
      <w:tr w:rsidR="00E16F4E" w14:paraId="71B2970C" w14:textId="77777777" w:rsidTr="002B7D14">
        <w:tc>
          <w:tcPr>
            <w:tcW w:w="9016" w:type="dxa"/>
            <w:gridSpan w:val="2"/>
            <w:shd w:val="clear" w:color="auto" w:fill="808080" w:themeFill="background1" w:themeFillShade="80"/>
          </w:tcPr>
          <w:p w14:paraId="4DF95805" w14:textId="77777777" w:rsidR="00E16F4E" w:rsidRPr="00DC406A" w:rsidRDefault="00E16F4E" w:rsidP="002B7D14">
            <w:pPr>
              <w:spacing w:before="120" w:after="120"/>
              <w:rPr>
                <w:rFonts w:ascii="Arial" w:hAnsi="Arial" w:cs="Arial"/>
                <w:color w:val="FFFFFF" w:themeColor="background1"/>
              </w:rPr>
            </w:pPr>
            <w:r>
              <w:rPr>
                <w:rFonts w:ascii="Arial" w:hAnsi="Arial" w:cs="Arial"/>
                <w:color w:val="FFFFFF" w:themeColor="background1"/>
              </w:rPr>
              <w:t>If schedules dose is missed and the time since last injection is:</w:t>
            </w:r>
          </w:p>
        </w:tc>
      </w:tr>
      <w:tr w:rsidR="00E16F4E" w14:paraId="6B69A24B" w14:textId="77777777" w:rsidTr="002B7D14">
        <w:tc>
          <w:tcPr>
            <w:tcW w:w="1696" w:type="dxa"/>
          </w:tcPr>
          <w:p w14:paraId="6B59A264" w14:textId="77777777" w:rsidR="00E16F4E" w:rsidRPr="00DB13D3" w:rsidRDefault="00E16F4E" w:rsidP="002B7D14">
            <w:pPr>
              <w:spacing w:before="120" w:after="120"/>
              <w:rPr>
                <w:rFonts w:ascii="Arial" w:hAnsi="Arial" w:cs="Arial"/>
              </w:rPr>
            </w:pPr>
            <w:r w:rsidRPr="00DB13D3">
              <w:rPr>
                <w:rFonts w:ascii="Arial" w:hAnsi="Arial" w:cs="Arial"/>
              </w:rPr>
              <w:t>&gt;</w:t>
            </w:r>
            <w:r>
              <w:rPr>
                <w:rFonts w:ascii="Arial" w:hAnsi="Arial" w:cs="Arial"/>
              </w:rPr>
              <w:t xml:space="preserve"> </w:t>
            </w:r>
            <w:r w:rsidRPr="00DB13D3">
              <w:rPr>
                <w:rFonts w:ascii="Arial" w:hAnsi="Arial" w:cs="Arial"/>
              </w:rPr>
              <w:t>3 ½ months up to 4 months</w:t>
            </w:r>
          </w:p>
        </w:tc>
        <w:tc>
          <w:tcPr>
            <w:tcW w:w="7320" w:type="dxa"/>
          </w:tcPr>
          <w:p w14:paraId="68B7BA0E" w14:textId="77777777" w:rsidR="00E16F4E" w:rsidRDefault="00E16F4E" w:rsidP="002B7D14">
            <w:pPr>
              <w:spacing w:before="120" w:after="120"/>
              <w:rPr>
                <w:rFonts w:ascii="Arial" w:hAnsi="Arial" w:cs="Arial"/>
              </w:rPr>
            </w:pPr>
            <w:r>
              <w:rPr>
                <w:rFonts w:ascii="Arial" w:hAnsi="Arial" w:cs="Arial"/>
              </w:rPr>
              <w:t>The injection should be administered as soon as possible and then resume the 3 monthly injection schedule</w:t>
            </w:r>
          </w:p>
        </w:tc>
      </w:tr>
      <w:tr w:rsidR="00E16F4E" w14:paraId="1282E48F" w14:textId="77777777" w:rsidTr="002B7D14">
        <w:tc>
          <w:tcPr>
            <w:tcW w:w="1696" w:type="dxa"/>
          </w:tcPr>
          <w:p w14:paraId="4E841713" w14:textId="77777777" w:rsidR="00E16F4E" w:rsidRPr="00DC406A" w:rsidRDefault="00E16F4E" w:rsidP="002B7D14">
            <w:pPr>
              <w:spacing w:before="120" w:after="120"/>
              <w:rPr>
                <w:rFonts w:ascii="Arial" w:hAnsi="Arial" w:cs="Arial"/>
              </w:rPr>
            </w:pPr>
            <w:r>
              <w:rPr>
                <w:rFonts w:ascii="Arial" w:hAnsi="Arial" w:cs="Arial"/>
              </w:rPr>
              <w:t>4 months to 9 months</w:t>
            </w:r>
          </w:p>
        </w:tc>
        <w:tc>
          <w:tcPr>
            <w:tcW w:w="7320" w:type="dxa"/>
          </w:tcPr>
          <w:tbl>
            <w:tblPr>
              <w:tblStyle w:val="TableGrid"/>
              <w:tblW w:w="7112" w:type="dxa"/>
              <w:tblLook w:val="04A0" w:firstRow="1" w:lastRow="0" w:firstColumn="1" w:lastColumn="0" w:noHBand="0" w:noVBand="1"/>
            </w:tblPr>
            <w:tblGrid>
              <w:gridCol w:w="1441"/>
              <w:gridCol w:w="1442"/>
              <w:gridCol w:w="2256"/>
              <w:gridCol w:w="1973"/>
            </w:tblGrid>
            <w:tr w:rsidR="00E16F4E" w:rsidRPr="00D23C59" w14:paraId="174D8B75" w14:textId="77777777" w:rsidTr="002B7D14">
              <w:trPr>
                <w:trHeight w:val="704"/>
              </w:trPr>
              <w:tc>
                <w:tcPr>
                  <w:tcW w:w="7112" w:type="dxa"/>
                  <w:gridSpan w:val="4"/>
                  <w:shd w:val="clear" w:color="auto" w:fill="808080" w:themeFill="background1" w:themeFillShade="80"/>
                </w:tcPr>
                <w:p w14:paraId="3C76093F" w14:textId="77777777" w:rsidR="00E16F4E" w:rsidRPr="00D23C59" w:rsidRDefault="00E16F4E" w:rsidP="002B7D14">
                  <w:pPr>
                    <w:spacing w:before="120" w:after="120"/>
                    <w:rPr>
                      <w:rFonts w:ascii="Arial" w:hAnsi="Arial" w:cs="Arial"/>
                      <w:color w:val="FFFFFF" w:themeColor="background1"/>
                      <w:sz w:val="20"/>
                      <w:szCs w:val="20"/>
                    </w:rPr>
                  </w:pPr>
                  <w:r w:rsidRPr="00D23C59">
                    <w:rPr>
                      <w:rFonts w:ascii="Arial" w:hAnsi="Arial" w:cs="Arial"/>
                      <w:color w:val="FFFFFF" w:themeColor="background1"/>
                      <w:sz w:val="20"/>
                      <w:szCs w:val="20"/>
                    </w:rPr>
                    <w:t xml:space="preserve">Recommended re-initiation regimen after missing 4 months to 9 months of </w:t>
                  </w:r>
                  <w:proofErr w:type="spellStart"/>
                  <w:r w:rsidRPr="00D23C59">
                    <w:rPr>
                      <w:rFonts w:ascii="Arial" w:hAnsi="Arial" w:cs="Arial"/>
                      <w:color w:val="FFFFFF" w:themeColor="background1"/>
                      <w:sz w:val="20"/>
                      <w:szCs w:val="20"/>
                    </w:rPr>
                    <w:t>Trevicta</w:t>
                  </w:r>
                  <w:proofErr w:type="spellEnd"/>
                  <w:r w:rsidRPr="00D23C59">
                    <w:rPr>
                      <w:rFonts w:ascii="Arial" w:hAnsi="Arial" w:cs="Arial"/>
                      <w:color w:val="FFFFFF" w:themeColor="background1"/>
                      <w:sz w:val="20"/>
                      <w:szCs w:val="20"/>
                    </w:rPr>
                    <w:t>®</w:t>
                  </w:r>
                </w:p>
              </w:tc>
            </w:tr>
            <w:tr w:rsidR="00E16F4E" w:rsidRPr="00D23C59" w14:paraId="25EA8785" w14:textId="77777777" w:rsidTr="002B7D14">
              <w:trPr>
                <w:trHeight w:val="1158"/>
              </w:trPr>
              <w:tc>
                <w:tcPr>
                  <w:tcW w:w="1441" w:type="dxa"/>
                  <w:vMerge w:val="restart"/>
                  <w:vAlign w:val="center"/>
                </w:tcPr>
                <w:p w14:paraId="14EBCB9E" w14:textId="77777777" w:rsidR="00E16F4E" w:rsidRPr="00D23C59" w:rsidRDefault="00E16F4E" w:rsidP="002B7D14">
                  <w:pPr>
                    <w:spacing w:before="120" w:after="120"/>
                    <w:jc w:val="center"/>
                    <w:rPr>
                      <w:rFonts w:ascii="Arial" w:hAnsi="Arial" w:cs="Arial"/>
                      <w:sz w:val="20"/>
                      <w:szCs w:val="20"/>
                    </w:rPr>
                  </w:pPr>
                  <w:r w:rsidRPr="00D23C59">
                    <w:rPr>
                      <w:rFonts w:ascii="Arial" w:hAnsi="Arial" w:cs="Arial"/>
                      <w:sz w:val="20"/>
                      <w:szCs w:val="20"/>
                    </w:rPr>
                    <w:t>Last dose was</w:t>
                  </w:r>
                </w:p>
              </w:tc>
              <w:tc>
                <w:tcPr>
                  <w:tcW w:w="3698" w:type="dxa"/>
                  <w:gridSpan w:val="2"/>
                </w:tcPr>
                <w:p w14:paraId="34EF2425"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Administer 1 monthly paliperidone palmitate injectable, two doses one week apart (into deltoid muscle)</w:t>
                  </w:r>
                </w:p>
              </w:tc>
              <w:tc>
                <w:tcPr>
                  <w:tcW w:w="1972" w:type="dxa"/>
                </w:tcPr>
                <w:p w14:paraId="554A7EAD"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 xml:space="preserve">Then administer </w:t>
                  </w:r>
                  <w:proofErr w:type="spellStart"/>
                  <w:r w:rsidRPr="00D23C59">
                    <w:rPr>
                      <w:rFonts w:ascii="Arial" w:hAnsi="Arial" w:cs="Arial"/>
                      <w:sz w:val="20"/>
                      <w:szCs w:val="20"/>
                    </w:rPr>
                    <w:t>Trevicta</w:t>
                  </w:r>
                  <w:proofErr w:type="spellEnd"/>
                  <w:r w:rsidRPr="00D23C59">
                    <w:rPr>
                      <w:rFonts w:ascii="Arial" w:hAnsi="Arial" w:cs="Arial"/>
                      <w:sz w:val="20"/>
                      <w:szCs w:val="20"/>
                    </w:rPr>
                    <w:t>® (into deltoid or gluteal muscle)</w:t>
                  </w:r>
                </w:p>
              </w:tc>
            </w:tr>
            <w:tr w:rsidR="00E16F4E" w:rsidRPr="00D23C59" w14:paraId="02E44B46" w14:textId="77777777" w:rsidTr="002B7D14">
              <w:trPr>
                <w:trHeight w:val="717"/>
              </w:trPr>
              <w:tc>
                <w:tcPr>
                  <w:tcW w:w="1441" w:type="dxa"/>
                  <w:vMerge/>
                </w:tcPr>
                <w:p w14:paraId="315DB689" w14:textId="77777777" w:rsidR="00E16F4E" w:rsidRPr="00D23C59" w:rsidRDefault="00E16F4E" w:rsidP="002B7D14">
                  <w:pPr>
                    <w:spacing w:before="120" w:after="120"/>
                    <w:rPr>
                      <w:rFonts w:ascii="Arial" w:hAnsi="Arial" w:cs="Arial"/>
                      <w:sz w:val="20"/>
                      <w:szCs w:val="20"/>
                    </w:rPr>
                  </w:pPr>
                </w:p>
              </w:tc>
              <w:tc>
                <w:tcPr>
                  <w:tcW w:w="1442" w:type="dxa"/>
                </w:tcPr>
                <w:p w14:paraId="7330689A"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Day 1</w:t>
                  </w:r>
                </w:p>
              </w:tc>
              <w:tc>
                <w:tcPr>
                  <w:tcW w:w="2255" w:type="dxa"/>
                </w:tcPr>
                <w:p w14:paraId="2329DD0D"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Day 8</w:t>
                  </w:r>
                </w:p>
              </w:tc>
              <w:tc>
                <w:tcPr>
                  <w:tcW w:w="1972" w:type="dxa"/>
                </w:tcPr>
                <w:p w14:paraId="1811EE01"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1 month after day 8</w:t>
                  </w:r>
                </w:p>
              </w:tc>
            </w:tr>
            <w:tr w:rsidR="00E16F4E" w:rsidRPr="00D23C59" w14:paraId="00C85CE7" w14:textId="77777777" w:rsidTr="002B7D14">
              <w:trPr>
                <w:trHeight w:val="465"/>
              </w:trPr>
              <w:tc>
                <w:tcPr>
                  <w:tcW w:w="1441" w:type="dxa"/>
                </w:tcPr>
                <w:p w14:paraId="0B2864AB"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175mg</w:t>
                  </w:r>
                </w:p>
              </w:tc>
              <w:tc>
                <w:tcPr>
                  <w:tcW w:w="1442" w:type="dxa"/>
                </w:tcPr>
                <w:p w14:paraId="27AABC5B"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50mg</w:t>
                  </w:r>
                </w:p>
              </w:tc>
              <w:tc>
                <w:tcPr>
                  <w:tcW w:w="2255" w:type="dxa"/>
                </w:tcPr>
                <w:p w14:paraId="5C08BD6C"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50mg</w:t>
                  </w:r>
                </w:p>
              </w:tc>
              <w:tc>
                <w:tcPr>
                  <w:tcW w:w="1972" w:type="dxa"/>
                </w:tcPr>
                <w:p w14:paraId="5657C90A"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175mg</w:t>
                  </w:r>
                </w:p>
              </w:tc>
            </w:tr>
            <w:tr w:rsidR="00E16F4E" w:rsidRPr="00D23C59" w14:paraId="5A4F4834" w14:textId="77777777" w:rsidTr="002B7D14">
              <w:trPr>
                <w:trHeight w:val="465"/>
              </w:trPr>
              <w:tc>
                <w:tcPr>
                  <w:tcW w:w="1441" w:type="dxa"/>
                </w:tcPr>
                <w:p w14:paraId="21A0BC59"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263mg</w:t>
                  </w:r>
                </w:p>
              </w:tc>
              <w:tc>
                <w:tcPr>
                  <w:tcW w:w="1442" w:type="dxa"/>
                </w:tcPr>
                <w:p w14:paraId="2E665F2D"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75mg</w:t>
                  </w:r>
                </w:p>
              </w:tc>
              <w:tc>
                <w:tcPr>
                  <w:tcW w:w="2255" w:type="dxa"/>
                </w:tcPr>
                <w:p w14:paraId="285E1335"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75mg</w:t>
                  </w:r>
                </w:p>
              </w:tc>
              <w:tc>
                <w:tcPr>
                  <w:tcW w:w="1972" w:type="dxa"/>
                </w:tcPr>
                <w:p w14:paraId="3C13AFE2"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263mg</w:t>
                  </w:r>
                </w:p>
              </w:tc>
            </w:tr>
            <w:tr w:rsidR="00E16F4E" w:rsidRPr="00D23C59" w14:paraId="055733B9" w14:textId="77777777" w:rsidTr="002B7D14">
              <w:trPr>
                <w:trHeight w:val="478"/>
              </w:trPr>
              <w:tc>
                <w:tcPr>
                  <w:tcW w:w="1441" w:type="dxa"/>
                </w:tcPr>
                <w:p w14:paraId="2E91E5FB"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350mg</w:t>
                  </w:r>
                </w:p>
              </w:tc>
              <w:tc>
                <w:tcPr>
                  <w:tcW w:w="1442" w:type="dxa"/>
                </w:tcPr>
                <w:p w14:paraId="2E30A806"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100mg</w:t>
                  </w:r>
                </w:p>
              </w:tc>
              <w:tc>
                <w:tcPr>
                  <w:tcW w:w="2255" w:type="dxa"/>
                </w:tcPr>
                <w:p w14:paraId="1BAABFDB"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100mg</w:t>
                  </w:r>
                </w:p>
              </w:tc>
              <w:tc>
                <w:tcPr>
                  <w:tcW w:w="1972" w:type="dxa"/>
                </w:tcPr>
                <w:p w14:paraId="008EE797"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350mg</w:t>
                  </w:r>
                </w:p>
              </w:tc>
            </w:tr>
            <w:tr w:rsidR="00E16F4E" w:rsidRPr="00D23C59" w14:paraId="2102D367" w14:textId="77777777" w:rsidTr="002B7D14">
              <w:trPr>
                <w:trHeight w:val="465"/>
              </w:trPr>
              <w:tc>
                <w:tcPr>
                  <w:tcW w:w="1441" w:type="dxa"/>
                </w:tcPr>
                <w:p w14:paraId="7D67E598"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525mg</w:t>
                  </w:r>
                </w:p>
              </w:tc>
              <w:tc>
                <w:tcPr>
                  <w:tcW w:w="1442" w:type="dxa"/>
                </w:tcPr>
                <w:p w14:paraId="15DFF60F"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100mg</w:t>
                  </w:r>
                </w:p>
              </w:tc>
              <w:tc>
                <w:tcPr>
                  <w:tcW w:w="2255" w:type="dxa"/>
                </w:tcPr>
                <w:p w14:paraId="4BEF5F03"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100mg</w:t>
                  </w:r>
                </w:p>
              </w:tc>
              <w:tc>
                <w:tcPr>
                  <w:tcW w:w="1972" w:type="dxa"/>
                </w:tcPr>
                <w:p w14:paraId="391CCD75" w14:textId="77777777" w:rsidR="00E16F4E" w:rsidRPr="00D23C59" w:rsidRDefault="00E16F4E" w:rsidP="002B7D14">
                  <w:pPr>
                    <w:spacing w:before="120" w:after="120"/>
                    <w:rPr>
                      <w:rFonts w:ascii="Arial" w:hAnsi="Arial" w:cs="Arial"/>
                      <w:sz w:val="20"/>
                      <w:szCs w:val="20"/>
                    </w:rPr>
                  </w:pPr>
                  <w:r w:rsidRPr="00D23C59">
                    <w:rPr>
                      <w:rFonts w:ascii="Arial" w:hAnsi="Arial" w:cs="Arial"/>
                      <w:sz w:val="20"/>
                      <w:szCs w:val="20"/>
                    </w:rPr>
                    <w:t>525mg</w:t>
                  </w:r>
                </w:p>
              </w:tc>
            </w:tr>
          </w:tbl>
          <w:p w14:paraId="0474DE5A" w14:textId="77777777" w:rsidR="00E16F4E" w:rsidRDefault="00E16F4E" w:rsidP="002B7D14">
            <w:pPr>
              <w:spacing w:before="120" w:after="120"/>
              <w:rPr>
                <w:rFonts w:ascii="Arial" w:hAnsi="Arial" w:cs="Arial"/>
              </w:rPr>
            </w:pPr>
          </w:p>
        </w:tc>
      </w:tr>
      <w:tr w:rsidR="00E16F4E" w14:paraId="798DF163" w14:textId="77777777" w:rsidTr="002B7D14">
        <w:tc>
          <w:tcPr>
            <w:tcW w:w="1696" w:type="dxa"/>
          </w:tcPr>
          <w:p w14:paraId="42870ED3" w14:textId="77777777" w:rsidR="00E16F4E" w:rsidRPr="00DB13D3" w:rsidRDefault="00E16F4E" w:rsidP="002B7D14">
            <w:pPr>
              <w:spacing w:before="120" w:after="120"/>
              <w:rPr>
                <w:rFonts w:ascii="Arial" w:hAnsi="Arial" w:cs="Arial"/>
              </w:rPr>
            </w:pPr>
            <w:r w:rsidRPr="00DB13D3">
              <w:rPr>
                <w:rFonts w:ascii="Arial" w:hAnsi="Arial" w:cs="Arial"/>
              </w:rPr>
              <w:t>&gt;</w:t>
            </w:r>
            <w:r>
              <w:rPr>
                <w:rFonts w:ascii="Arial" w:hAnsi="Arial" w:cs="Arial"/>
              </w:rPr>
              <w:t xml:space="preserve"> </w:t>
            </w:r>
            <w:r w:rsidRPr="00DB13D3">
              <w:rPr>
                <w:rFonts w:ascii="Arial" w:hAnsi="Arial" w:cs="Arial"/>
              </w:rPr>
              <w:t>9 months</w:t>
            </w:r>
          </w:p>
        </w:tc>
        <w:tc>
          <w:tcPr>
            <w:tcW w:w="7320" w:type="dxa"/>
          </w:tcPr>
          <w:p w14:paraId="52509C6D" w14:textId="77777777" w:rsidR="00E16F4E" w:rsidRDefault="00E16F4E" w:rsidP="002B7D14">
            <w:pPr>
              <w:spacing w:before="120" w:after="120"/>
              <w:rPr>
                <w:rFonts w:ascii="Arial" w:hAnsi="Arial" w:cs="Arial"/>
              </w:rPr>
            </w:pPr>
            <w:r>
              <w:rPr>
                <w:rFonts w:ascii="Arial" w:hAnsi="Arial" w:cs="Arial"/>
              </w:rPr>
              <w:t xml:space="preserve">Re-initiate treatment with 1 monthly paliperidone palmitate injectable as described in the prescribing information for that product. </w:t>
            </w:r>
            <w:proofErr w:type="spellStart"/>
            <w:r w:rsidRPr="00DB13D3">
              <w:rPr>
                <w:rFonts w:ascii="Arial" w:hAnsi="Arial" w:cs="Arial"/>
              </w:rPr>
              <w:t>Trevicta</w:t>
            </w:r>
            <w:proofErr w:type="spellEnd"/>
            <w:r w:rsidRPr="00DB13D3">
              <w:rPr>
                <w:rFonts w:ascii="Arial" w:hAnsi="Arial" w:cs="Arial"/>
              </w:rPr>
              <w:t>®</w:t>
            </w:r>
            <w:r>
              <w:rPr>
                <w:rFonts w:ascii="Arial" w:hAnsi="Arial" w:cs="Arial"/>
              </w:rPr>
              <w:t xml:space="preserve"> can then be resumed after the patient has been adequately treated with 1 monthly paliperidone palmitate injectable preferably for four months or more</w:t>
            </w:r>
          </w:p>
        </w:tc>
      </w:tr>
    </w:tbl>
    <w:p w14:paraId="55726377" w14:textId="77777777" w:rsidR="00E16F4E" w:rsidRDefault="00E16F4E" w:rsidP="00E16F4E">
      <w:pPr>
        <w:spacing w:before="120" w:after="120"/>
        <w:rPr>
          <w:rFonts w:ascii="Arial" w:hAnsi="Arial" w:cs="Arial"/>
          <w:b/>
          <w:bCs/>
          <w:u w:val="single"/>
        </w:rPr>
      </w:pPr>
      <w:r w:rsidRPr="00D23C59">
        <w:rPr>
          <w:rFonts w:ascii="Arial" w:hAnsi="Arial" w:cs="Arial"/>
          <w:b/>
          <w:bCs/>
          <w:u w:val="single"/>
        </w:rPr>
        <w:t>Risperidone LAI (Risperidone Consta®)</w:t>
      </w:r>
    </w:p>
    <w:tbl>
      <w:tblPr>
        <w:tblStyle w:val="TableGrid"/>
        <w:tblW w:w="0" w:type="auto"/>
        <w:tblLook w:val="04A0" w:firstRow="1" w:lastRow="0" w:firstColumn="1" w:lastColumn="0" w:noHBand="0" w:noVBand="1"/>
      </w:tblPr>
      <w:tblGrid>
        <w:gridCol w:w="1413"/>
        <w:gridCol w:w="3827"/>
        <w:gridCol w:w="3776"/>
      </w:tblGrid>
      <w:tr w:rsidR="00E16F4E" w:rsidRPr="00D23C59" w14:paraId="094D3F90" w14:textId="77777777" w:rsidTr="002B7D14">
        <w:tc>
          <w:tcPr>
            <w:tcW w:w="1413" w:type="dxa"/>
            <w:shd w:val="clear" w:color="auto" w:fill="808080" w:themeFill="background1" w:themeFillShade="80"/>
          </w:tcPr>
          <w:p w14:paraId="205EB9DA" w14:textId="77777777" w:rsidR="00E16F4E" w:rsidRPr="00D23C59" w:rsidRDefault="00E16F4E" w:rsidP="002B7D14">
            <w:pPr>
              <w:spacing w:before="120" w:after="120"/>
              <w:rPr>
                <w:rFonts w:ascii="Arial" w:hAnsi="Arial" w:cs="Arial"/>
                <w:color w:val="FFFFFF" w:themeColor="background1"/>
              </w:rPr>
            </w:pPr>
            <w:r w:rsidRPr="00D23C59">
              <w:rPr>
                <w:rFonts w:ascii="Arial" w:hAnsi="Arial" w:cs="Arial"/>
                <w:color w:val="FFFFFF" w:themeColor="background1"/>
              </w:rPr>
              <w:t>Time since last injection</w:t>
            </w:r>
          </w:p>
        </w:tc>
        <w:tc>
          <w:tcPr>
            <w:tcW w:w="3827" w:type="dxa"/>
            <w:shd w:val="clear" w:color="auto" w:fill="808080" w:themeFill="background1" w:themeFillShade="80"/>
          </w:tcPr>
          <w:p w14:paraId="6D0CB011" w14:textId="77777777" w:rsidR="00E16F4E" w:rsidRPr="00D23C59" w:rsidRDefault="00E16F4E" w:rsidP="002B7D14">
            <w:pPr>
              <w:spacing w:before="120" w:after="120"/>
              <w:rPr>
                <w:rFonts w:ascii="Arial" w:hAnsi="Arial" w:cs="Arial"/>
                <w:color w:val="FFFFFF" w:themeColor="background1"/>
              </w:rPr>
            </w:pPr>
            <w:r w:rsidRPr="00D23C59">
              <w:rPr>
                <w:rFonts w:ascii="Arial" w:hAnsi="Arial" w:cs="Arial"/>
                <w:color w:val="FFFFFF" w:themeColor="background1"/>
              </w:rPr>
              <w:t>What happens to risperidone plasma levels?</w:t>
            </w:r>
          </w:p>
        </w:tc>
        <w:tc>
          <w:tcPr>
            <w:tcW w:w="3776" w:type="dxa"/>
            <w:shd w:val="clear" w:color="auto" w:fill="808080" w:themeFill="background1" w:themeFillShade="80"/>
          </w:tcPr>
          <w:p w14:paraId="1ACB6E25" w14:textId="77777777" w:rsidR="00E16F4E" w:rsidRPr="00D23C59" w:rsidRDefault="00E16F4E" w:rsidP="002B7D14">
            <w:pPr>
              <w:spacing w:before="120" w:after="120"/>
              <w:rPr>
                <w:rFonts w:ascii="Arial" w:hAnsi="Arial" w:cs="Arial"/>
                <w:color w:val="FFFFFF" w:themeColor="background1"/>
              </w:rPr>
            </w:pPr>
            <w:r w:rsidRPr="00D23C59">
              <w:rPr>
                <w:rFonts w:ascii="Arial" w:hAnsi="Arial" w:cs="Arial"/>
                <w:color w:val="FFFFFF" w:themeColor="background1"/>
              </w:rPr>
              <w:t>Plan</w:t>
            </w:r>
          </w:p>
        </w:tc>
      </w:tr>
      <w:tr w:rsidR="00E16F4E" w:rsidRPr="00D23C59" w14:paraId="10C165D3" w14:textId="77777777" w:rsidTr="002B7D14">
        <w:tc>
          <w:tcPr>
            <w:tcW w:w="1413" w:type="dxa"/>
          </w:tcPr>
          <w:p w14:paraId="738C1AAD" w14:textId="77777777" w:rsidR="00E16F4E" w:rsidRPr="00D23C59" w:rsidRDefault="00E16F4E" w:rsidP="002B7D14">
            <w:pPr>
              <w:spacing w:before="120" w:after="120"/>
              <w:rPr>
                <w:rFonts w:ascii="Arial" w:hAnsi="Arial" w:cs="Arial"/>
              </w:rPr>
            </w:pPr>
            <w:r>
              <w:rPr>
                <w:rFonts w:ascii="Arial" w:hAnsi="Arial" w:cs="Arial"/>
              </w:rPr>
              <w:t>2 – 6 weeks</w:t>
            </w:r>
          </w:p>
        </w:tc>
        <w:tc>
          <w:tcPr>
            <w:tcW w:w="3827" w:type="dxa"/>
          </w:tcPr>
          <w:p w14:paraId="60E854DC" w14:textId="77777777" w:rsidR="00E16F4E" w:rsidRPr="00D23C59" w:rsidRDefault="00E16F4E" w:rsidP="002B7D14">
            <w:pPr>
              <w:spacing w:before="120" w:after="120"/>
              <w:rPr>
                <w:rFonts w:ascii="Arial" w:hAnsi="Arial" w:cs="Arial"/>
              </w:rPr>
            </w:pPr>
            <w:r>
              <w:rPr>
                <w:rFonts w:ascii="Arial" w:hAnsi="Arial" w:cs="Arial"/>
              </w:rPr>
              <w:t>Therapeutic risperidone plasma levels remain</w:t>
            </w:r>
          </w:p>
        </w:tc>
        <w:tc>
          <w:tcPr>
            <w:tcW w:w="3776" w:type="dxa"/>
          </w:tcPr>
          <w:p w14:paraId="4C0C590F" w14:textId="77777777" w:rsidR="00E16F4E" w:rsidRPr="00D23C59" w:rsidRDefault="00E16F4E" w:rsidP="002B7D14">
            <w:pPr>
              <w:spacing w:before="120" w:after="120"/>
              <w:rPr>
                <w:rFonts w:ascii="Arial" w:hAnsi="Arial" w:cs="Arial"/>
              </w:rPr>
            </w:pPr>
            <w:r>
              <w:rPr>
                <w:rFonts w:ascii="Arial" w:hAnsi="Arial" w:cs="Arial"/>
              </w:rPr>
              <w:t>Administer LAI as soon as possible and consider supplementation with oral risperidone if indicated</w:t>
            </w:r>
          </w:p>
        </w:tc>
      </w:tr>
      <w:tr w:rsidR="00E16F4E" w:rsidRPr="00D23C59" w14:paraId="12E00E6B" w14:textId="77777777" w:rsidTr="002B7D14">
        <w:tc>
          <w:tcPr>
            <w:tcW w:w="1413" w:type="dxa"/>
          </w:tcPr>
          <w:p w14:paraId="666C0D2B" w14:textId="77777777" w:rsidR="00E16F4E" w:rsidRPr="00764F55" w:rsidRDefault="00E16F4E" w:rsidP="002B7D14">
            <w:pPr>
              <w:spacing w:before="120" w:after="120"/>
              <w:rPr>
                <w:rFonts w:ascii="Arial" w:hAnsi="Arial" w:cs="Arial"/>
              </w:rPr>
            </w:pPr>
            <w:r w:rsidRPr="00764F55">
              <w:rPr>
                <w:rFonts w:ascii="Arial" w:hAnsi="Arial" w:cs="Arial"/>
              </w:rPr>
              <w:t>&gt;</w:t>
            </w:r>
            <w:r>
              <w:rPr>
                <w:rFonts w:ascii="Arial" w:hAnsi="Arial" w:cs="Arial"/>
              </w:rPr>
              <w:t xml:space="preserve"> </w:t>
            </w:r>
            <w:r w:rsidRPr="00764F55">
              <w:rPr>
                <w:rFonts w:ascii="Arial" w:hAnsi="Arial" w:cs="Arial"/>
              </w:rPr>
              <w:t>6 weeks but &lt; 7 weeks</w:t>
            </w:r>
          </w:p>
        </w:tc>
        <w:tc>
          <w:tcPr>
            <w:tcW w:w="3827" w:type="dxa"/>
          </w:tcPr>
          <w:p w14:paraId="5A420954" w14:textId="77777777" w:rsidR="00E16F4E" w:rsidRPr="00D23C59" w:rsidRDefault="00E16F4E" w:rsidP="002B7D14">
            <w:pPr>
              <w:spacing w:before="120" w:after="120"/>
              <w:rPr>
                <w:rFonts w:ascii="Arial" w:hAnsi="Arial" w:cs="Arial"/>
              </w:rPr>
            </w:pPr>
            <w:r>
              <w:rPr>
                <w:rFonts w:ascii="Arial" w:hAnsi="Arial" w:cs="Arial"/>
              </w:rPr>
              <w:t>Risperidone plasma level starts to decrease and may become subtherapeutic after a further 1 - 3 weeks</w:t>
            </w:r>
          </w:p>
        </w:tc>
        <w:tc>
          <w:tcPr>
            <w:tcW w:w="3776" w:type="dxa"/>
          </w:tcPr>
          <w:p w14:paraId="326CCC22" w14:textId="77777777" w:rsidR="00E16F4E" w:rsidRPr="00D23C59" w:rsidRDefault="00E16F4E" w:rsidP="002B7D14">
            <w:pPr>
              <w:spacing w:before="120" w:after="120"/>
              <w:rPr>
                <w:rFonts w:ascii="Arial" w:hAnsi="Arial" w:cs="Arial"/>
              </w:rPr>
            </w:pPr>
            <w:r>
              <w:rPr>
                <w:rFonts w:ascii="Arial" w:hAnsi="Arial" w:cs="Arial"/>
              </w:rPr>
              <w:t>Administer LAI as usual but monitor mental state closely and consider supplementation with oral risperidone if indicated</w:t>
            </w:r>
          </w:p>
        </w:tc>
      </w:tr>
      <w:tr w:rsidR="00E16F4E" w:rsidRPr="00D23C59" w14:paraId="397821CF" w14:textId="77777777" w:rsidTr="002B7D14">
        <w:tc>
          <w:tcPr>
            <w:tcW w:w="1413" w:type="dxa"/>
          </w:tcPr>
          <w:p w14:paraId="3895DF16" w14:textId="77777777" w:rsidR="00E16F4E" w:rsidRPr="00764F55" w:rsidRDefault="00E16F4E" w:rsidP="002B7D14">
            <w:pPr>
              <w:spacing w:before="120" w:after="120"/>
              <w:rPr>
                <w:rFonts w:ascii="Arial" w:hAnsi="Arial" w:cs="Arial"/>
              </w:rPr>
            </w:pPr>
            <w:r w:rsidRPr="00764F55">
              <w:rPr>
                <w:rFonts w:ascii="Arial" w:hAnsi="Arial" w:cs="Arial"/>
              </w:rPr>
              <w:t>&gt;</w:t>
            </w:r>
            <w:r>
              <w:rPr>
                <w:rFonts w:ascii="Arial" w:hAnsi="Arial" w:cs="Arial"/>
              </w:rPr>
              <w:t xml:space="preserve"> </w:t>
            </w:r>
            <w:r w:rsidRPr="00764F55">
              <w:rPr>
                <w:rFonts w:ascii="Arial" w:hAnsi="Arial" w:cs="Arial"/>
              </w:rPr>
              <w:t>8 – 9 weeks</w:t>
            </w:r>
          </w:p>
        </w:tc>
        <w:tc>
          <w:tcPr>
            <w:tcW w:w="3827" w:type="dxa"/>
          </w:tcPr>
          <w:p w14:paraId="689C1C04" w14:textId="77777777" w:rsidR="00E16F4E" w:rsidRPr="00D23C59" w:rsidRDefault="00E16F4E" w:rsidP="002B7D14">
            <w:pPr>
              <w:spacing w:before="120" w:after="120"/>
              <w:rPr>
                <w:rFonts w:ascii="Arial" w:hAnsi="Arial" w:cs="Arial"/>
              </w:rPr>
            </w:pPr>
            <w:r>
              <w:rPr>
                <w:rFonts w:ascii="Arial" w:hAnsi="Arial" w:cs="Arial"/>
              </w:rPr>
              <w:t>All risperidone will have been eliminated from the body</w:t>
            </w:r>
          </w:p>
        </w:tc>
        <w:tc>
          <w:tcPr>
            <w:tcW w:w="3776" w:type="dxa"/>
          </w:tcPr>
          <w:p w14:paraId="47EBBB2A" w14:textId="77777777" w:rsidR="00E16F4E" w:rsidRPr="00D23C59" w:rsidRDefault="00E16F4E" w:rsidP="002B7D14">
            <w:pPr>
              <w:spacing w:before="120" w:after="120"/>
              <w:rPr>
                <w:rFonts w:ascii="Arial" w:hAnsi="Arial" w:cs="Arial"/>
              </w:rPr>
            </w:pPr>
            <w:r>
              <w:rPr>
                <w:rFonts w:ascii="Arial" w:hAnsi="Arial" w:cs="Arial"/>
              </w:rPr>
              <w:t>Administer LAI as soon as possible and give oral risperidone for at least 3 weeks until plasma level is therapeutic</w:t>
            </w:r>
          </w:p>
        </w:tc>
      </w:tr>
    </w:tbl>
    <w:p w14:paraId="50B5DD16" w14:textId="02DEEE34" w:rsidR="00E16F4E" w:rsidRDefault="00E16F4E" w:rsidP="00E16F4E">
      <w:pPr>
        <w:spacing w:before="120" w:after="120"/>
        <w:rPr>
          <w:rFonts w:ascii="Arial" w:hAnsi="Arial" w:cs="Arial"/>
          <w:b/>
          <w:bCs/>
          <w:u w:val="single"/>
        </w:rPr>
      </w:pPr>
    </w:p>
    <w:p w14:paraId="3D64E4C8" w14:textId="77777777" w:rsidR="00B94430" w:rsidRPr="00D23C59" w:rsidRDefault="00B94430" w:rsidP="00E16F4E">
      <w:pPr>
        <w:spacing w:before="120" w:after="120"/>
        <w:rPr>
          <w:rFonts w:ascii="Arial" w:hAnsi="Arial" w:cs="Arial"/>
          <w:b/>
          <w:bCs/>
          <w:u w:val="single"/>
        </w:rPr>
      </w:pPr>
    </w:p>
    <w:p w14:paraId="48E8F77A" w14:textId="77777777" w:rsidR="00E16F4E" w:rsidRPr="00C35C3B" w:rsidRDefault="00E16F4E" w:rsidP="00E16F4E">
      <w:pPr>
        <w:spacing w:before="240" w:after="240"/>
        <w:jc w:val="center"/>
        <w:rPr>
          <w:rFonts w:ascii="Arial" w:hAnsi="Arial" w:cs="Arial"/>
          <w:b/>
          <w:bCs/>
          <w:u w:val="single"/>
        </w:rPr>
      </w:pPr>
      <w:r w:rsidRPr="00C35C3B">
        <w:rPr>
          <w:rFonts w:ascii="Arial" w:hAnsi="Arial" w:cs="Arial"/>
          <w:b/>
          <w:bCs/>
          <w:u w:val="single"/>
        </w:rPr>
        <w:lastRenderedPageBreak/>
        <w:t>Licensed Injection Sites for Depot Antipsychotics</w:t>
      </w:r>
    </w:p>
    <w:tbl>
      <w:tblPr>
        <w:tblStyle w:val="TableGrid"/>
        <w:tblW w:w="10485" w:type="dxa"/>
        <w:tblInd w:w="-735" w:type="dxa"/>
        <w:tblLook w:val="04A0" w:firstRow="1" w:lastRow="0" w:firstColumn="1" w:lastColumn="0" w:noHBand="0" w:noVBand="1"/>
      </w:tblPr>
      <w:tblGrid>
        <w:gridCol w:w="3823"/>
        <w:gridCol w:w="6662"/>
      </w:tblGrid>
      <w:tr w:rsidR="00B94430" w:rsidRPr="00C35C3B" w14:paraId="6457678E" w14:textId="77777777" w:rsidTr="00B94430">
        <w:tc>
          <w:tcPr>
            <w:tcW w:w="3823" w:type="dxa"/>
            <w:shd w:val="clear" w:color="auto" w:fill="808080" w:themeFill="background1" w:themeFillShade="80"/>
          </w:tcPr>
          <w:p w14:paraId="48D4FA31" w14:textId="77777777" w:rsidR="00B94430" w:rsidRPr="00C35C3B" w:rsidRDefault="00B94430" w:rsidP="002B7D14">
            <w:pPr>
              <w:spacing w:before="120" w:after="120"/>
              <w:rPr>
                <w:rFonts w:ascii="Arial" w:hAnsi="Arial" w:cs="Arial"/>
                <w:b/>
                <w:bCs/>
                <w:color w:val="FFFFFF" w:themeColor="background1"/>
              </w:rPr>
            </w:pPr>
            <w:r w:rsidRPr="00C35C3B">
              <w:rPr>
                <w:rFonts w:ascii="Arial" w:hAnsi="Arial" w:cs="Arial"/>
                <w:b/>
                <w:bCs/>
                <w:color w:val="FFFFFF" w:themeColor="background1"/>
              </w:rPr>
              <w:t>Name of Antipsychotic Depot</w:t>
            </w:r>
          </w:p>
        </w:tc>
        <w:tc>
          <w:tcPr>
            <w:tcW w:w="6662" w:type="dxa"/>
            <w:shd w:val="clear" w:color="auto" w:fill="808080" w:themeFill="background1" w:themeFillShade="80"/>
          </w:tcPr>
          <w:p w14:paraId="2D8F0FA1" w14:textId="77777777" w:rsidR="00B94430" w:rsidRPr="00C35C3B" w:rsidRDefault="00B94430" w:rsidP="002B7D14">
            <w:pPr>
              <w:spacing w:before="120" w:after="120"/>
              <w:rPr>
                <w:rFonts w:ascii="Arial" w:hAnsi="Arial" w:cs="Arial"/>
                <w:b/>
                <w:bCs/>
                <w:color w:val="FFFFFF" w:themeColor="background1"/>
              </w:rPr>
            </w:pPr>
            <w:r w:rsidRPr="00C35C3B">
              <w:rPr>
                <w:rFonts w:ascii="Arial" w:hAnsi="Arial" w:cs="Arial"/>
                <w:b/>
                <w:bCs/>
                <w:color w:val="FFFFFF" w:themeColor="background1"/>
              </w:rPr>
              <w:t>Available Injection Site</w:t>
            </w:r>
          </w:p>
        </w:tc>
      </w:tr>
      <w:tr w:rsidR="00B94430" w14:paraId="2793DEA1" w14:textId="77777777" w:rsidTr="00B94430">
        <w:tc>
          <w:tcPr>
            <w:tcW w:w="3823" w:type="dxa"/>
          </w:tcPr>
          <w:p w14:paraId="082CAB26" w14:textId="77777777" w:rsidR="00B94430" w:rsidRDefault="00B94430" w:rsidP="002B7D14">
            <w:pPr>
              <w:spacing w:before="120" w:after="120"/>
              <w:rPr>
                <w:rFonts w:ascii="Arial" w:hAnsi="Arial" w:cs="Arial"/>
              </w:rPr>
            </w:pPr>
            <w:r>
              <w:rPr>
                <w:rFonts w:ascii="Arial" w:hAnsi="Arial" w:cs="Arial"/>
              </w:rPr>
              <w:t>Flupentixol</w:t>
            </w:r>
          </w:p>
        </w:tc>
        <w:tc>
          <w:tcPr>
            <w:tcW w:w="6662" w:type="dxa"/>
          </w:tcPr>
          <w:p w14:paraId="34AE8E3F" w14:textId="77777777" w:rsidR="00B94430" w:rsidRDefault="00B94430" w:rsidP="002B7D14">
            <w:pPr>
              <w:spacing w:before="120" w:after="120"/>
              <w:rPr>
                <w:rFonts w:ascii="Arial" w:hAnsi="Arial" w:cs="Arial"/>
              </w:rPr>
            </w:pPr>
            <w:r>
              <w:rPr>
                <w:rFonts w:ascii="Arial" w:hAnsi="Arial" w:cs="Arial"/>
              </w:rPr>
              <w:t>Deep IM injection into gluteal or lateral thigh</w:t>
            </w:r>
          </w:p>
        </w:tc>
      </w:tr>
      <w:tr w:rsidR="00B94430" w14:paraId="389729A2" w14:textId="77777777" w:rsidTr="00B94430">
        <w:tc>
          <w:tcPr>
            <w:tcW w:w="3823" w:type="dxa"/>
          </w:tcPr>
          <w:p w14:paraId="6ED094DC" w14:textId="77777777" w:rsidR="00B94430" w:rsidRDefault="00B94430" w:rsidP="002B7D14">
            <w:pPr>
              <w:spacing w:before="120" w:after="120"/>
              <w:rPr>
                <w:rFonts w:ascii="Arial" w:hAnsi="Arial" w:cs="Arial"/>
              </w:rPr>
            </w:pPr>
            <w:r>
              <w:rPr>
                <w:rFonts w:ascii="Arial" w:hAnsi="Arial" w:cs="Arial"/>
              </w:rPr>
              <w:t>Haloperidol</w:t>
            </w:r>
          </w:p>
        </w:tc>
        <w:tc>
          <w:tcPr>
            <w:tcW w:w="6662" w:type="dxa"/>
          </w:tcPr>
          <w:p w14:paraId="52EBBBF9" w14:textId="77777777" w:rsidR="00B94430" w:rsidRDefault="00B94430" w:rsidP="002B7D14">
            <w:pPr>
              <w:spacing w:before="120" w:after="120"/>
              <w:rPr>
                <w:rFonts w:ascii="Arial" w:hAnsi="Arial" w:cs="Arial"/>
              </w:rPr>
            </w:pPr>
            <w:r>
              <w:rPr>
                <w:rFonts w:ascii="Arial" w:hAnsi="Arial" w:cs="Arial"/>
              </w:rPr>
              <w:t>Deep IM injection into gluteal muscle</w:t>
            </w:r>
          </w:p>
        </w:tc>
      </w:tr>
      <w:tr w:rsidR="00B94430" w14:paraId="3584664A" w14:textId="77777777" w:rsidTr="00B94430">
        <w:tc>
          <w:tcPr>
            <w:tcW w:w="3823" w:type="dxa"/>
          </w:tcPr>
          <w:p w14:paraId="1A24EE17" w14:textId="77777777" w:rsidR="00B94430" w:rsidRDefault="00B94430" w:rsidP="002B7D14">
            <w:pPr>
              <w:spacing w:before="120" w:after="120"/>
              <w:rPr>
                <w:rFonts w:ascii="Arial" w:hAnsi="Arial" w:cs="Arial"/>
              </w:rPr>
            </w:pPr>
            <w:proofErr w:type="spellStart"/>
            <w:r>
              <w:rPr>
                <w:rFonts w:ascii="Arial" w:hAnsi="Arial" w:cs="Arial"/>
              </w:rPr>
              <w:t>Zuclopentixol</w:t>
            </w:r>
            <w:proofErr w:type="spellEnd"/>
          </w:p>
        </w:tc>
        <w:tc>
          <w:tcPr>
            <w:tcW w:w="6662" w:type="dxa"/>
          </w:tcPr>
          <w:p w14:paraId="15CEB1B7" w14:textId="77777777" w:rsidR="00B94430" w:rsidRDefault="00B94430" w:rsidP="002B7D14">
            <w:pPr>
              <w:spacing w:before="120" w:after="120"/>
              <w:rPr>
                <w:rFonts w:ascii="Arial" w:hAnsi="Arial" w:cs="Arial"/>
              </w:rPr>
            </w:pPr>
            <w:r>
              <w:rPr>
                <w:rFonts w:ascii="Arial" w:hAnsi="Arial" w:cs="Arial"/>
              </w:rPr>
              <w:t>Deep IM injection into gluteal or lateral thigh</w:t>
            </w:r>
          </w:p>
        </w:tc>
      </w:tr>
      <w:tr w:rsidR="00B94430" w14:paraId="7B49E256" w14:textId="77777777" w:rsidTr="00B94430">
        <w:tc>
          <w:tcPr>
            <w:tcW w:w="3823" w:type="dxa"/>
          </w:tcPr>
          <w:p w14:paraId="3354F030" w14:textId="27A2F3AE" w:rsidR="00B94430" w:rsidRDefault="00B94430" w:rsidP="002B7D14">
            <w:pPr>
              <w:spacing w:before="120" w:after="120"/>
              <w:rPr>
                <w:rFonts w:ascii="Arial" w:hAnsi="Arial" w:cs="Arial"/>
              </w:rPr>
            </w:pPr>
            <w:r>
              <w:rPr>
                <w:rFonts w:ascii="Arial" w:hAnsi="Arial" w:cs="Arial"/>
              </w:rPr>
              <w:t>Fluphenazine (Disco</w:t>
            </w:r>
            <w:r w:rsidR="00C373D8">
              <w:rPr>
                <w:rFonts w:ascii="Arial" w:hAnsi="Arial" w:cs="Arial"/>
              </w:rPr>
              <w:t>ntinu</w:t>
            </w:r>
            <w:r>
              <w:rPr>
                <w:rFonts w:ascii="Arial" w:hAnsi="Arial" w:cs="Arial"/>
              </w:rPr>
              <w:t>ed in the UK)</w:t>
            </w:r>
          </w:p>
        </w:tc>
        <w:tc>
          <w:tcPr>
            <w:tcW w:w="6662" w:type="dxa"/>
          </w:tcPr>
          <w:p w14:paraId="5C8F29F7" w14:textId="77777777" w:rsidR="00B94430" w:rsidRDefault="00B94430" w:rsidP="002B7D14">
            <w:pPr>
              <w:spacing w:before="120" w:after="120"/>
              <w:rPr>
                <w:rFonts w:ascii="Arial" w:hAnsi="Arial" w:cs="Arial"/>
              </w:rPr>
            </w:pPr>
            <w:r>
              <w:rPr>
                <w:rFonts w:ascii="Arial" w:hAnsi="Arial" w:cs="Arial"/>
              </w:rPr>
              <w:t>Deep IM injection into gluteal muscle</w:t>
            </w:r>
          </w:p>
        </w:tc>
      </w:tr>
      <w:tr w:rsidR="00B94430" w14:paraId="0B60AE2B" w14:textId="77777777" w:rsidTr="00B94430">
        <w:tc>
          <w:tcPr>
            <w:tcW w:w="3823" w:type="dxa"/>
          </w:tcPr>
          <w:p w14:paraId="5C7CF5E0" w14:textId="627A0517" w:rsidR="00B94430" w:rsidRDefault="00B94430" w:rsidP="002B7D14">
            <w:pPr>
              <w:spacing w:before="120" w:after="120"/>
              <w:rPr>
                <w:rFonts w:ascii="Arial" w:hAnsi="Arial" w:cs="Arial"/>
              </w:rPr>
            </w:pPr>
            <w:proofErr w:type="spellStart"/>
            <w:r>
              <w:rPr>
                <w:rFonts w:ascii="Arial" w:hAnsi="Arial" w:cs="Arial"/>
              </w:rPr>
              <w:t>Pipothiazine</w:t>
            </w:r>
            <w:proofErr w:type="spellEnd"/>
            <w:r>
              <w:rPr>
                <w:rFonts w:ascii="Arial" w:hAnsi="Arial" w:cs="Arial"/>
              </w:rPr>
              <w:t xml:space="preserve"> </w:t>
            </w:r>
            <w:r w:rsidRPr="00C35C3B">
              <w:rPr>
                <w:rFonts w:ascii="Arial" w:hAnsi="Arial" w:cs="Arial"/>
              </w:rPr>
              <w:t>(</w:t>
            </w:r>
            <w:r w:rsidR="00C373D8">
              <w:rPr>
                <w:rFonts w:ascii="Arial" w:hAnsi="Arial" w:cs="Arial"/>
              </w:rPr>
              <w:t>Discontinued</w:t>
            </w:r>
            <w:r w:rsidRPr="00C35C3B">
              <w:rPr>
                <w:rFonts w:ascii="Arial" w:hAnsi="Arial" w:cs="Arial"/>
              </w:rPr>
              <w:t xml:space="preserve"> in the UK)</w:t>
            </w:r>
          </w:p>
        </w:tc>
        <w:tc>
          <w:tcPr>
            <w:tcW w:w="6662" w:type="dxa"/>
          </w:tcPr>
          <w:p w14:paraId="40F17D4C" w14:textId="77777777" w:rsidR="00B94430" w:rsidRDefault="00B94430" w:rsidP="002B7D14">
            <w:pPr>
              <w:spacing w:before="120" w:after="120"/>
              <w:rPr>
                <w:rFonts w:ascii="Arial" w:hAnsi="Arial" w:cs="Arial"/>
              </w:rPr>
            </w:pPr>
            <w:r>
              <w:rPr>
                <w:rFonts w:ascii="Arial" w:hAnsi="Arial" w:cs="Arial"/>
              </w:rPr>
              <w:t>Deep IM injection into gluteal or lateral thigh</w:t>
            </w:r>
          </w:p>
        </w:tc>
      </w:tr>
      <w:tr w:rsidR="00B94430" w14:paraId="799798BA" w14:textId="77777777" w:rsidTr="00B94430">
        <w:tc>
          <w:tcPr>
            <w:tcW w:w="3823" w:type="dxa"/>
          </w:tcPr>
          <w:p w14:paraId="17066E22" w14:textId="77777777" w:rsidR="00B94430" w:rsidRDefault="00B94430" w:rsidP="002B7D14">
            <w:pPr>
              <w:spacing w:before="120" w:after="120"/>
              <w:rPr>
                <w:rFonts w:ascii="Arial" w:hAnsi="Arial" w:cs="Arial"/>
              </w:rPr>
            </w:pPr>
            <w:r>
              <w:rPr>
                <w:rFonts w:ascii="Arial" w:hAnsi="Arial" w:cs="Arial"/>
              </w:rPr>
              <w:t>Aripiprazole</w:t>
            </w:r>
          </w:p>
        </w:tc>
        <w:tc>
          <w:tcPr>
            <w:tcW w:w="6662" w:type="dxa"/>
          </w:tcPr>
          <w:p w14:paraId="6CBBBEE7" w14:textId="77777777" w:rsidR="00B94430" w:rsidRDefault="00B94430" w:rsidP="002B7D14">
            <w:pPr>
              <w:spacing w:before="120" w:after="120"/>
              <w:rPr>
                <w:rFonts w:ascii="Arial" w:hAnsi="Arial" w:cs="Arial"/>
              </w:rPr>
            </w:pPr>
            <w:r>
              <w:rPr>
                <w:rFonts w:ascii="Arial" w:hAnsi="Arial" w:cs="Arial"/>
              </w:rPr>
              <w:t>Deep IM injection into gluteal or deltoid muscle</w:t>
            </w:r>
          </w:p>
        </w:tc>
      </w:tr>
      <w:tr w:rsidR="00B94430" w14:paraId="60E25325" w14:textId="77777777" w:rsidTr="00B94430">
        <w:tc>
          <w:tcPr>
            <w:tcW w:w="3823" w:type="dxa"/>
          </w:tcPr>
          <w:p w14:paraId="47CB1EAA" w14:textId="77777777" w:rsidR="00B94430" w:rsidRDefault="00B94430" w:rsidP="002B7D14">
            <w:pPr>
              <w:spacing w:before="120" w:after="120"/>
              <w:rPr>
                <w:rFonts w:ascii="Arial" w:hAnsi="Arial" w:cs="Arial"/>
              </w:rPr>
            </w:pPr>
            <w:r>
              <w:rPr>
                <w:rFonts w:ascii="Arial" w:hAnsi="Arial" w:cs="Arial"/>
              </w:rPr>
              <w:t>Olanzapine</w:t>
            </w:r>
          </w:p>
        </w:tc>
        <w:tc>
          <w:tcPr>
            <w:tcW w:w="6662" w:type="dxa"/>
          </w:tcPr>
          <w:p w14:paraId="56644CC7" w14:textId="77777777" w:rsidR="00B94430" w:rsidRDefault="00B94430" w:rsidP="002B7D14">
            <w:pPr>
              <w:spacing w:before="120" w:after="120"/>
              <w:rPr>
                <w:rFonts w:ascii="Arial" w:hAnsi="Arial" w:cs="Arial"/>
              </w:rPr>
            </w:pPr>
            <w:r>
              <w:rPr>
                <w:rFonts w:ascii="Arial" w:hAnsi="Arial" w:cs="Arial"/>
              </w:rPr>
              <w:t>Deep IM injection into gluteal muscle</w:t>
            </w:r>
          </w:p>
        </w:tc>
      </w:tr>
      <w:tr w:rsidR="00B94430" w14:paraId="73CB4211" w14:textId="77777777" w:rsidTr="00B94430">
        <w:tc>
          <w:tcPr>
            <w:tcW w:w="3823" w:type="dxa"/>
          </w:tcPr>
          <w:p w14:paraId="659C9F03" w14:textId="77777777" w:rsidR="00B94430" w:rsidRDefault="00B94430" w:rsidP="002B7D14">
            <w:pPr>
              <w:spacing w:before="120" w:after="120"/>
              <w:rPr>
                <w:rFonts w:ascii="Arial" w:hAnsi="Arial" w:cs="Arial"/>
              </w:rPr>
            </w:pPr>
            <w:r>
              <w:rPr>
                <w:rFonts w:ascii="Arial" w:hAnsi="Arial" w:cs="Arial"/>
              </w:rPr>
              <w:t>Paliperidone</w:t>
            </w:r>
          </w:p>
        </w:tc>
        <w:tc>
          <w:tcPr>
            <w:tcW w:w="6662" w:type="dxa"/>
          </w:tcPr>
          <w:p w14:paraId="448D177F" w14:textId="77777777" w:rsidR="00B94430" w:rsidRDefault="00B94430" w:rsidP="002B7D14">
            <w:pPr>
              <w:spacing w:before="120" w:after="120"/>
              <w:rPr>
                <w:rFonts w:ascii="Arial" w:hAnsi="Arial" w:cs="Arial"/>
              </w:rPr>
            </w:pPr>
            <w:r>
              <w:rPr>
                <w:rFonts w:ascii="Arial" w:hAnsi="Arial" w:cs="Arial"/>
              </w:rPr>
              <w:t>Deep IM injection into gluteal or deltoid muscle (First two loading doses must be deltoid)</w:t>
            </w:r>
          </w:p>
        </w:tc>
      </w:tr>
      <w:tr w:rsidR="00B94430" w14:paraId="3B21CA03" w14:textId="77777777" w:rsidTr="00B94430">
        <w:tc>
          <w:tcPr>
            <w:tcW w:w="3823" w:type="dxa"/>
          </w:tcPr>
          <w:p w14:paraId="57B28BB2" w14:textId="77777777" w:rsidR="00B94430" w:rsidRDefault="00B94430" w:rsidP="002B7D14">
            <w:pPr>
              <w:spacing w:before="120" w:after="120"/>
              <w:rPr>
                <w:rFonts w:ascii="Arial" w:hAnsi="Arial" w:cs="Arial"/>
              </w:rPr>
            </w:pPr>
            <w:r>
              <w:rPr>
                <w:rFonts w:ascii="Arial" w:hAnsi="Arial" w:cs="Arial"/>
              </w:rPr>
              <w:t>Risperdal Consta</w:t>
            </w:r>
          </w:p>
        </w:tc>
        <w:tc>
          <w:tcPr>
            <w:tcW w:w="6662" w:type="dxa"/>
          </w:tcPr>
          <w:p w14:paraId="77A61FE0" w14:textId="77777777" w:rsidR="00B94430" w:rsidRDefault="00B94430" w:rsidP="002B7D14">
            <w:pPr>
              <w:spacing w:before="120" w:after="120"/>
              <w:rPr>
                <w:rFonts w:ascii="Arial" w:hAnsi="Arial" w:cs="Arial"/>
              </w:rPr>
            </w:pPr>
            <w:r>
              <w:rPr>
                <w:rFonts w:ascii="Arial" w:hAnsi="Arial" w:cs="Arial"/>
              </w:rPr>
              <w:t>Deep IM injection into gluteal or deltoid muscle</w:t>
            </w:r>
          </w:p>
        </w:tc>
      </w:tr>
    </w:tbl>
    <w:p w14:paraId="18996F14" w14:textId="62A9A6B8" w:rsidR="00E16F4E" w:rsidRPr="00C35C3B" w:rsidRDefault="00E16F4E" w:rsidP="00E16F4E">
      <w:pPr>
        <w:spacing w:before="120" w:after="120"/>
        <w:rPr>
          <w:rFonts w:ascii="Arial" w:hAnsi="Arial" w:cs="Arial"/>
        </w:rPr>
      </w:pPr>
      <w:r>
        <w:rPr>
          <w:rFonts w:ascii="Arial" w:hAnsi="Arial" w:cs="Arial"/>
        </w:rPr>
        <w:t xml:space="preserve">If you wish to use any other site, apart from the licensed site, the medication </w:t>
      </w:r>
      <w:proofErr w:type="gramStart"/>
      <w:r>
        <w:rPr>
          <w:rFonts w:ascii="Arial" w:hAnsi="Arial" w:cs="Arial"/>
        </w:rPr>
        <w:t>would</w:t>
      </w:r>
      <w:proofErr w:type="gramEnd"/>
      <w:r>
        <w:rPr>
          <w:rFonts w:ascii="Arial" w:hAnsi="Arial" w:cs="Arial"/>
        </w:rPr>
        <w:t xml:space="preserve"> then become off label therefore Pharmacy Services </w:t>
      </w:r>
      <w:r w:rsidRPr="003608A3">
        <w:rPr>
          <w:rFonts w:ascii="Arial" w:hAnsi="Arial" w:cs="Arial"/>
          <w:b/>
          <w:bCs/>
        </w:rPr>
        <w:t>must</w:t>
      </w:r>
      <w:r>
        <w:rPr>
          <w:rFonts w:ascii="Arial" w:hAnsi="Arial" w:cs="Arial"/>
        </w:rPr>
        <w:t xml:space="preserve"> be contacted on 03000 211308 or </w:t>
      </w:r>
      <w:hyperlink r:id="rId23" w:history="1">
        <w:r w:rsidRPr="00372A17">
          <w:rPr>
            <w:rStyle w:val="Hyperlink"/>
            <w:rFonts w:ascii="Arial" w:hAnsi="Arial" w:cs="Arial"/>
          </w:rPr>
          <w:t>rdash.pharmacy@nhs.net</w:t>
        </w:r>
      </w:hyperlink>
      <w:r>
        <w:rPr>
          <w:rFonts w:ascii="Arial" w:hAnsi="Arial" w:cs="Arial"/>
        </w:rPr>
        <w:t xml:space="preserve"> </w:t>
      </w:r>
    </w:p>
    <w:p w14:paraId="164E6101" w14:textId="6F18567E" w:rsidR="00E16F4E" w:rsidRDefault="00E16F4E" w:rsidP="00E47A0B">
      <w:pPr>
        <w:pStyle w:val="ListParagraph"/>
        <w:spacing w:after="0" w:line="240" w:lineRule="auto"/>
        <w:ind w:left="0"/>
        <w:rPr>
          <w:rFonts w:ascii="Arial" w:hAnsi="Arial" w:cs="Arial"/>
          <w:color w:val="0070C0"/>
        </w:rPr>
      </w:pPr>
    </w:p>
    <w:p w14:paraId="13BB1F28" w14:textId="0CA6ECEB" w:rsidR="00E16F4E" w:rsidRDefault="00E16F4E" w:rsidP="00E47A0B">
      <w:pPr>
        <w:pStyle w:val="ListParagraph"/>
        <w:spacing w:after="0" w:line="240" w:lineRule="auto"/>
        <w:ind w:left="0"/>
        <w:rPr>
          <w:rFonts w:ascii="Arial" w:hAnsi="Arial" w:cs="Arial"/>
          <w:color w:val="0070C0"/>
        </w:rPr>
      </w:pPr>
    </w:p>
    <w:p w14:paraId="7ADBAD5D" w14:textId="5896B940" w:rsidR="00E16F4E" w:rsidRDefault="00E16F4E" w:rsidP="00E47A0B">
      <w:pPr>
        <w:pStyle w:val="ListParagraph"/>
        <w:spacing w:after="0" w:line="240" w:lineRule="auto"/>
        <w:ind w:left="0"/>
        <w:rPr>
          <w:rFonts w:ascii="Arial" w:hAnsi="Arial" w:cs="Arial"/>
          <w:color w:val="0070C0"/>
        </w:rPr>
      </w:pPr>
    </w:p>
    <w:p w14:paraId="294DBED1" w14:textId="269E275A" w:rsidR="00E16F4E" w:rsidRDefault="00E16F4E" w:rsidP="00E47A0B">
      <w:pPr>
        <w:pStyle w:val="ListParagraph"/>
        <w:spacing w:after="0" w:line="240" w:lineRule="auto"/>
        <w:ind w:left="0"/>
        <w:rPr>
          <w:rFonts w:ascii="Arial" w:hAnsi="Arial" w:cs="Arial"/>
          <w:color w:val="0070C0"/>
        </w:rPr>
      </w:pPr>
    </w:p>
    <w:p w14:paraId="1C586FDB" w14:textId="07C7D4F7" w:rsidR="00E16F4E" w:rsidRDefault="00E16F4E" w:rsidP="00E47A0B">
      <w:pPr>
        <w:pStyle w:val="ListParagraph"/>
        <w:spacing w:after="0" w:line="240" w:lineRule="auto"/>
        <w:ind w:left="0"/>
        <w:rPr>
          <w:rFonts w:ascii="Arial" w:hAnsi="Arial" w:cs="Arial"/>
          <w:color w:val="0070C0"/>
        </w:rPr>
      </w:pPr>
    </w:p>
    <w:p w14:paraId="1841C83F" w14:textId="2EABDB6D" w:rsidR="00E16F4E" w:rsidRDefault="00E16F4E" w:rsidP="00E47A0B">
      <w:pPr>
        <w:pStyle w:val="ListParagraph"/>
        <w:spacing w:after="0" w:line="240" w:lineRule="auto"/>
        <w:ind w:left="0"/>
        <w:rPr>
          <w:rFonts w:ascii="Arial" w:hAnsi="Arial" w:cs="Arial"/>
          <w:color w:val="0070C0"/>
        </w:rPr>
      </w:pPr>
    </w:p>
    <w:p w14:paraId="120DA377" w14:textId="3044CEEB" w:rsidR="00E16F4E" w:rsidRDefault="00E16F4E" w:rsidP="00E47A0B">
      <w:pPr>
        <w:pStyle w:val="ListParagraph"/>
        <w:spacing w:after="0" w:line="240" w:lineRule="auto"/>
        <w:ind w:left="0"/>
        <w:rPr>
          <w:rFonts w:ascii="Arial" w:hAnsi="Arial" w:cs="Arial"/>
          <w:color w:val="0070C0"/>
        </w:rPr>
      </w:pPr>
    </w:p>
    <w:p w14:paraId="5AC2DA2C" w14:textId="0038AACC" w:rsidR="00E16F4E" w:rsidRDefault="00E16F4E" w:rsidP="00E47A0B">
      <w:pPr>
        <w:pStyle w:val="ListParagraph"/>
        <w:spacing w:after="0" w:line="240" w:lineRule="auto"/>
        <w:ind w:left="0"/>
        <w:rPr>
          <w:rFonts w:ascii="Arial" w:hAnsi="Arial" w:cs="Arial"/>
          <w:color w:val="0070C0"/>
        </w:rPr>
      </w:pPr>
    </w:p>
    <w:p w14:paraId="18FCFB4D" w14:textId="3C416C60" w:rsidR="00E16F4E" w:rsidRDefault="00E16F4E" w:rsidP="00E47A0B">
      <w:pPr>
        <w:pStyle w:val="ListParagraph"/>
        <w:spacing w:after="0" w:line="240" w:lineRule="auto"/>
        <w:ind w:left="0"/>
        <w:rPr>
          <w:rFonts w:ascii="Arial" w:hAnsi="Arial" w:cs="Arial"/>
          <w:color w:val="0070C0"/>
        </w:rPr>
      </w:pPr>
    </w:p>
    <w:p w14:paraId="34E777F2" w14:textId="2EF15F7F" w:rsidR="00E16F4E" w:rsidRDefault="00E16F4E" w:rsidP="00E47A0B">
      <w:pPr>
        <w:pStyle w:val="ListParagraph"/>
        <w:spacing w:after="0" w:line="240" w:lineRule="auto"/>
        <w:ind w:left="0"/>
        <w:rPr>
          <w:rFonts w:ascii="Arial" w:hAnsi="Arial" w:cs="Arial"/>
          <w:color w:val="0070C0"/>
        </w:rPr>
      </w:pPr>
    </w:p>
    <w:p w14:paraId="7CE96A24" w14:textId="2199F392" w:rsidR="00E16F4E" w:rsidRDefault="00E16F4E" w:rsidP="00E47A0B">
      <w:pPr>
        <w:pStyle w:val="ListParagraph"/>
        <w:spacing w:after="0" w:line="240" w:lineRule="auto"/>
        <w:ind w:left="0"/>
        <w:rPr>
          <w:rFonts w:ascii="Arial" w:hAnsi="Arial" w:cs="Arial"/>
          <w:color w:val="0070C0"/>
        </w:rPr>
      </w:pPr>
    </w:p>
    <w:p w14:paraId="2A21F1B2" w14:textId="73420257" w:rsidR="00E16F4E" w:rsidRDefault="00E16F4E" w:rsidP="00E47A0B">
      <w:pPr>
        <w:pStyle w:val="ListParagraph"/>
        <w:spacing w:after="0" w:line="240" w:lineRule="auto"/>
        <w:ind w:left="0"/>
        <w:rPr>
          <w:rFonts w:ascii="Arial" w:hAnsi="Arial" w:cs="Arial"/>
          <w:color w:val="0070C0"/>
        </w:rPr>
      </w:pPr>
    </w:p>
    <w:p w14:paraId="4660CB27" w14:textId="0A5E6147" w:rsidR="00E16F4E" w:rsidRDefault="00E16F4E" w:rsidP="00E47A0B">
      <w:pPr>
        <w:pStyle w:val="ListParagraph"/>
        <w:spacing w:after="0" w:line="240" w:lineRule="auto"/>
        <w:ind w:left="0"/>
        <w:rPr>
          <w:rFonts w:ascii="Arial" w:hAnsi="Arial" w:cs="Arial"/>
          <w:color w:val="0070C0"/>
        </w:rPr>
      </w:pPr>
    </w:p>
    <w:p w14:paraId="61C6868E" w14:textId="1824E468" w:rsidR="00E16F4E" w:rsidRDefault="00E16F4E" w:rsidP="00E47A0B">
      <w:pPr>
        <w:pStyle w:val="ListParagraph"/>
        <w:spacing w:after="0" w:line="240" w:lineRule="auto"/>
        <w:ind w:left="0"/>
        <w:rPr>
          <w:rFonts w:ascii="Arial" w:hAnsi="Arial" w:cs="Arial"/>
          <w:color w:val="0070C0"/>
        </w:rPr>
      </w:pPr>
    </w:p>
    <w:p w14:paraId="5A5B360F" w14:textId="7835B3D7" w:rsidR="00E16F4E" w:rsidRDefault="00E16F4E" w:rsidP="00E47A0B">
      <w:pPr>
        <w:pStyle w:val="ListParagraph"/>
        <w:spacing w:after="0" w:line="240" w:lineRule="auto"/>
        <w:ind w:left="0"/>
        <w:rPr>
          <w:rFonts w:ascii="Arial" w:hAnsi="Arial" w:cs="Arial"/>
          <w:color w:val="0070C0"/>
        </w:rPr>
      </w:pPr>
    </w:p>
    <w:p w14:paraId="3F412981" w14:textId="41E21101" w:rsidR="00E16F4E" w:rsidRDefault="00E16F4E" w:rsidP="00E47A0B">
      <w:pPr>
        <w:pStyle w:val="ListParagraph"/>
        <w:spacing w:after="0" w:line="240" w:lineRule="auto"/>
        <w:ind w:left="0"/>
        <w:rPr>
          <w:rFonts w:ascii="Arial" w:hAnsi="Arial" w:cs="Arial"/>
          <w:color w:val="0070C0"/>
        </w:rPr>
      </w:pPr>
    </w:p>
    <w:p w14:paraId="18B336B9" w14:textId="2E470524" w:rsidR="00E16F4E" w:rsidRDefault="00E16F4E" w:rsidP="00E47A0B">
      <w:pPr>
        <w:pStyle w:val="ListParagraph"/>
        <w:spacing w:after="0" w:line="240" w:lineRule="auto"/>
        <w:ind w:left="0"/>
        <w:rPr>
          <w:rFonts w:ascii="Arial" w:hAnsi="Arial" w:cs="Arial"/>
          <w:color w:val="0070C0"/>
        </w:rPr>
      </w:pPr>
    </w:p>
    <w:p w14:paraId="759CF6D0" w14:textId="21B5875F" w:rsidR="00E16F4E" w:rsidRDefault="00E16F4E" w:rsidP="00E47A0B">
      <w:pPr>
        <w:pStyle w:val="ListParagraph"/>
        <w:spacing w:after="0" w:line="240" w:lineRule="auto"/>
        <w:ind w:left="0"/>
        <w:rPr>
          <w:rFonts w:ascii="Arial" w:hAnsi="Arial" w:cs="Arial"/>
          <w:color w:val="0070C0"/>
        </w:rPr>
      </w:pPr>
    </w:p>
    <w:p w14:paraId="4C16FA17" w14:textId="28850F23" w:rsidR="00E16F4E" w:rsidRDefault="00E16F4E" w:rsidP="00E47A0B">
      <w:pPr>
        <w:pStyle w:val="ListParagraph"/>
        <w:spacing w:after="0" w:line="240" w:lineRule="auto"/>
        <w:ind w:left="0"/>
        <w:rPr>
          <w:rFonts w:ascii="Arial" w:hAnsi="Arial" w:cs="Arial"/>
          <w:color w:val="0070C0"/>
        </w:rPr>
      </w:pPr>
    </w:p>
    <w:p w14:paraId="13A26FD5" w14:textId="59A9081B" w:rsidR="00E16F4E" w:rsidRDefault="00E16F4E" w:rsidP="00E47A0B">
      <w:pPr>
        <w:pStyle w:val="ListParagraph"/>
        <w:spacing w:after="0" w:line="240" w:lineRule="auto"/>
        <w:ind w:left="0"/>
        <w:rPr>
          <w:rFonts w:ascii="Arial" w:hAnsi="Arial" w:cs="Arial"/>
          <w:color w:val="0070C0"/>
        </w:rPr>
      </w:pPr>
    </w:p>
    <w:p w14:paraId="44A8E9D2" w14:textId="1F1EFA5A" w:rsidR="00E16F4E" w:rsidRDefault="00E16F4E" w:rsidP="00E47A0B">
      <w:pPr>
        <w:pStyle w:val="ListParagraph"/>
        <w:spacing w:after="0" w:line="240" w:lineRule="auto"/>
        <w:ind w:left="0"/>
        <w:rPr>
          <w:rFonts w:ascii="Arial" w:hAnsi="Arial" w:cs="Arial"/>
          <w:color w:val="0070C0"/>
        </w:rPr>
      </w:pPr>
    </w:p>
    <w:p w14:paraId="0277191A" w14:textId="2E0ABC15" w:rsidR="00E16F4E" w:rsidRDefault="00E16F4E" w:rsidP="00E47A0B">
      <w:pPr>
        <w:pStyle w:val="ListParagraph"/>
        <w:spacing w:after="0" w:line="240" w:lineRule="auto"/>
        <w:ind w:left="0"/>
        <w:rPr>
          <w:rFonts w:ascii="Arial" w:hAnsi="Arial" w:cs="Arial"/>
          <w:color w:val="0070C0"/>
        </w:rPr>
      </w:pPr>
    </w:p>
    <w:p w14:paraId="6CDE4FF7" w14:textId="27AE9B83" w:rsidR="00E16F4E" w:rsidRDefault="00E16F4E" w:rsidP="00E47A0B">
      <w:pPr>
        <w:pStyle w:val="ListParagraph"/>
        <w:spacing w:after="0" w:line="240" w:lineRule="auto"/>
        <w:ind w:left="0"/>
        <w:rPr>
          <w:rFonts w:ascii="Arial" w:hAnsi="Arial" w:cs="Arial"/>
          <w:color w:val="0070C0"/>
        </w:rPr>
      </w:pPr>
    </w:p>
    <w:p w14:paraId="7090AFE7" w14:textId="79B91D69" w:rsidR="00E16F4E" w:rsidRDefault="00E16F4E" w:rsidP="00E47A0B">
      <w:pPr>
        <w:pStyle w:val="ListParagraph"/>
        <w:spacing w:after="0" w:line="240" w:lineRule="auto"/>
        <w:ind w:left="0"/>
        <w:rPr>
          <w:rFonts w:ascii="Arial" w:hAnsi="Arial" w:cs="Arial"/>
          <w:color w:val="0070C0"/>
        </w:rPr>
      </w:pPr>
    </w:p>
    <w:p w14:paraId="4DAA45F2" w14:textId="184A380C" w:rsidR="00E16F4E" w:rsidRDefault="00E16F4E" w:rsidP="00E47A0B">
      <w:pPr>
        <w:pStyle w:val="ListParagraph"/>
        <w:spacing w:after="0" w:line="240" w:lineRule="auto"/>
        <w:ind w:left="0"/>
        <w:rPr>
          <w:rFonts w:ascii="Arial" w:hAnsi="Arial" w:cs="Arial"/>
          <w:color w:val="0070C0"/>
        </w:rPr>
      </w:pPr>
    </w:p>
    <w:p w14:paraId="3DB209DA" w14:textId="77777777" w:rsidR="00E16F4E" w:rsidRDefault="00E16F4E" w:rsidP="00E47A0B">
      <w:pPr>
        <w:pStyle w:val="ListParagraph"/>
        <w:spacing w:after="0" w:line="240" w:lineRule="auto"/>
        <w:ind w:left="0"/>
        <w:rPr>
          <w:rFonts w:ascii="Arial" w:hAnsi="Arial" w:cs="Arial"/>
          <w:color w:val="0070C0"/>
        </w:rPr>
        <w:sectPr w:rsidR="00E16F4E" w:rsidSect="00E16F4E">
          <w:pgSz w:w="11906" w:h="16838"/>
          <w:pgMar w:top="1440" w:right="1440" w:bottom="1440" w:left="1440" w:header="708" w:footer="113" w:gutter="0"/>
          <w:cols w:space="708"/>
          <w:docGrid w:linePitch="360"/>
        </w:sectPr>
      </w:pPr>
    </w:p>
    <w:p w14:paraId="7254E3BF" w14:textId="0D2BDFD4" w:rsidR="00E16F4E" w:rsidRPr="009A0E2B" w:rsidRDefault="00E16F4E" w:rsidP="00E47A0B">
      <w:pPr>
        <w:pStyle w:val="ListParagraph"/>
        <w:spacing w:after="0" w:line="240" w:lineRule="auto"/>
        <w:ind w:left="0"/>
        <w:rPr>
          <w:rFonts w:ascii="Arial" w:hAnsi="Arial" w:cs="Arial"/>
          <w:color w:val="0070C0"/>
        </w:rPr>
      </w:pPr>
      <w:r>
        <w:rPr>
          <w:noProof/>
        </w:rPr>
        <w:lastRenderedPageBreak/>
        <w:drawing>
          <wp:anchor distT="0" distB="0" distL="114300" distR="114300" simplePos="0" relativeHeight="251660288" behindDoc="1" locked="0" layoutInCell="1" allowOverlap="1" wp14:anchorId="673682AF" wp14:editId="0C9DB1F1">
            <wp:simplePos x="0" y="0"/>
            <wp:positionH relativeFrom="margin">
              <wp:align>center</wp:align>
            </wp:positionH>
            <wp:positionV relativeFrom="paragraph">
              <wp:posOffset>0</wp:posOffset>
            </wp:positionV>
            <wp:extent cx="8638540" cy="6194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638540" cy="6194425"/>
                    </a:xfrm>
                    <a:prstGeom prst="rect">
                      <a:avLst/>
                    </a:prstGeom>
                  </pic:spPr>
                </pic:pic>
              </a:graphicData>
            </a:graphic>
            <wp14:sizeRelH relativeFrom="page">
              <wp14:pctWidth>0</wp14:pctWidth>
            </wp14:sizeRelH>
            <wp14:sizeRelV relativeFrom="page">
              <wp14:pctHeight>0</wp14:pctHeight>
            </wp14:sizeRelV>
          </wp:anchor>
        </w:drawing>
      </w:r>
    </w:p>
    <w:sectPr w:rsidR="00E16F4E" w:rsidRPr="009A0E2B" w:rsidSect="00B94430">
      <w:pgSz w:w="16838" w:h="11906" w:orient="landscape"/>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BBCE" w14:textId="77777777" w:rsidR="00E83E53" w:rsidRDefault="00E83E53" w:rsidP="008C2314">
      <w:pPr>
        <w:spacing w:after="0" w:line="240" w:lineRule="auto"/>
      </w:pPr>
      <w:r>
        <w:separator/>
      </w:r>
    </w:p>
  </w:endnote>
  <w:endnote w:type="continuationSeparator" w:id="0">
    <w:p w14:paraId="2D68AAC2" w14:textId="77777777" w:rsidR="00E83E53" w:rsidRDefault="00E83E53" w:rsidP="008C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04"/>
      <w:gridCol w:w="861"/>
    </w:tblGrid>
    <w:tr w:rsidR="00DB524D" w14:paraId="2CB6B91B" w14:textId="77777777">
      <w:trPr>
        <w:trHeight w:hRule="exact" w:val="115"/>
        <w:jc w:val="center"/>
      </w:trPr>
      <w:tc>
        <w:tcPr>
          <w:tcW w:w="4686" w:type="dxa"/>
          <w:shd w:val="clear" w:color="auto" w:fill="4F81BD" w:themeFill="accent1"/>
          <w:tcMar>
            <w:top w:w="0" w:type="dxa"/>
            <w:bottom w:w="0" w:type="dxa"/>
          </w:tcMar>
        </w:tcPr>
        <w:p w14:paraId="1CD72730" w14:textId="77777777" w:rsidR="00003F45" w:rsidRDefault="00003F45">
          <w:pPr>
            <w:pStyle w:val="Header"/>
            <w:rPr>
              <w:caps/>
              <w:sz w:val="18"/>
            </w:rPr>
          </w:pPr>
        </w:p>
      </w:tc>
      <w:tc>
        <w:tcPr>
          <w:tcW w:w="4674" w:type="dxa"/>
          <w:gridSpan w:val="2"/>
          <w:shd w:val="clear" w:color="auto" w:fill="4F81BD" w:themeFill="accent1"/>
          <w:tcMar>
            <w:top w:w="0" w:type="dxa"/>
            <w:bottom w:w="0" w:type="dxa"/>
          </w:tcMar>
        </w:tcPr>
        <w:p w14:paraId="05071A68" w14:textId="77777777" w:rsidR="00003F45" w:rsidRDefault="00003F45">
          <w:pPr>
            <w:pStyle w:val="Header"/>
            <w:jc w:val="right"/>
            <w:rPr>
              <w:caps/>
              <w:sz w:val="18"/>
            </w:rPr>
          </w:pPr>
        </w:p>
      </w:tc>
    </w:tr>
    <w:tr w:rsidR="00DB524D" w14:paraId="6DE846FD" w14:textId="77777777">
      <w:trPr>
        <w:gridAfter w:val="1"/>
        <w:wAfter w:w="896" w:type="dxa"/>
        <w:jc w:val="center"/>
      </w:trPr>
      <w:sdt>
        <w:sdtPr>
          <w:rPr>
            <w:rFonts w:ascii="Arial" w:hAnsi="Arial" w:cs="Arial"/>
            <w:caps/>
            <w:color w:val="808080" w:themeColor="background1" w:themeShade="80"/>
          </w:rPr>
          <w:alias w:val="Author"/>
          <w:tag w:val=""/>
          <w:id w:val="1534151868"/>
          <w:placeholder>
            <w:docPart w:val="4D5E6F4B8A894CF482BEE052D030863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F37B64B" w14:textId="25234A0B" w:rsidR="00003F45" w:rsidRPr="00C9215A" w:rsidRDefault="00003F45">
              <w:pPr>
                <w:pStyle w:val="Footer"/>
                <w:rPr>
                  <w:caps/>
                  <w:color w:val="808080" w:themeColor="background1" w:themeShade="80"/>
                  <w:sz w:val="18"/>
                  <w:szCs w:val="18"/>
                </w:rPr>
              </w:pPr>
              <w:r w:rsidRPr="00C9215A">
                <w:rPr>
                  <w:rFonts w:ascii="Arial" w:hAnsi="Arial" w:cs="Arial"/>
                  <w:caps/>
                  <w:color w:val="808080" w:themeColor="background1" w:themeShade="80"/>
                </w:rPr>
                <w:t>Last Reviewed JULY 2022                      Due for review JULY 2025</w:t>
              </w:r>
            </w:p>
          </w:tc>
        </w:sdtContent>
      </w:sdt>
      <w:tc>
        <w:tcPr>
          <w:tcW w:w="4674" w:type="dxa"/>
          <w:shd w:val="clear" w:color="auto" w:fill="auto"/>
          <w:vAlign w:val="center"/>
        </w:tcPr>
        <w:p w14:paraId="575937A2" w14:textId="77777777" w:rsidR="00003F45" w:rsidRPr="00C9215A" w:rsidRDefault="00003F45">
          <w:pPr>
            <w:pStyle w:val="Footer"/>
            <w:jc w:val="right"/>
            <w:rPr>
              <w:rFonts w:ascii="Arial" w:hAnsi="Arial" w:cs="Arial"/>
              <w:caps/>
              <w:color w:val="808080" w:themeColor="background1" w:themeShade="80"/>
              <w:sz w:val="18"/>
              <w:szCs w:val="18"/>
            </w:rPr>
          </w:pPr>
          <w:r w:rsidRPr="00C9215A">
            <w:rPr>
              <w:rFonts w:ascii="Arial" w:hAnsi="Arial" w:cs="Arial"/>
              <w:caps/>
              <w:color w:val="808080" w:themeColor="background1" w:themeShade="80"/>
            </w:rPr>
            <w:fldChar w:fldCharType="begin"/>
          </w:r>
          <w:r w:rsidRPr="00C9215A">
            <w:rPr>
              <w:rFonts w:ascii="Arial" w:hAnsi="Arial" w:cs="Arial"/>
              <w:caps/>
              <w:color w:val="808080" w:themeColor="background1" w:themeShade="80"/>
            </w:rPr>
            <w:instrText xml:space="preserve"> PAGE   \* MERGEFORMAT </w:instrText>
          </w:r>
          <w:r w:rsidRPr="00C9215A">
            <w:rPr>
              <w:rFonts w:ascii="Arial" w:hAnsi="Arial" w:cs="Arial"/>
              <w:caps/>
              <w:color w:val="808080" w:themeColor="background1" w:themeShade="80"/>
            </w:rPr>
            <w:fldChar w:fldCharType="separate"/>
          </w:r>
          <w:r w:rsidRPr="00C9215A">
            <w:rPr>
              <w:rFonts w:ascii="Arial" w:hAnsi="Arial" w:cs="Arial"/>
              <w:caps/>
              <w:noProof/>
              <w:color w:val="808080" w:themeColor="background1" w:themeShade="80"/>
            </w:rPr>
            <w:t>2</w:t>
          </w:r>
          <w:r w:rsidRPr="00C9215A">
            <w:rPr>
              <w:rFonts w:ascii="Arial" w:hAnsi="Arial" w:cs="Arial"/>
              <w:caps/>
              <w:noProof/>
              <w:color w:val="808080" w:themeColor="background1" w:themeShade="80"/>
            </w:rPr>
            <w:fldChar w:fldCharType="end"/>
          </w:r>
        </w:p>
      </w:tc>
    </w:tr>
  </w:tbl>
  <w:p w14:paraId="41D30557" w14:textId="6E5A64BA" w:rsidR="00D90AEE" w:rsidRPr="00C9215A" w:rsidRDefault="00D90AEE" w:rsidP="00B9443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F5C0" w14:textId="77777777" w:rsidR="00E83E53" w:rsidRDefault="00E83E53" w:rsidP="008C2314">
      <w:pPr>
        <w:spacing w:after="0" w:line="240" w:lineRule="auto"/>
      </w:pPr>
      <w:r>
        <w:separator/>
      </w:r>
    </w:p>
  </w:footnote>
  <w:footnote w:type="continuationSeparator" w:id="0">
    <w:p w14:paraId="42283962" w14:textId="77777777" w:rsidR="00E83E53" w:rsidRDefault="00E83E53" w:rsidP="008C2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FA5"/>
    <w:multiLevelType w:val="hybridMultilevel"/>
    <w:tmpl w:val="51C4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0554A"/>
    <w:multiLevelType w:val="hybridMultilevel"/>
    <w:tmpl w:val="B01A8376"/>
    <w:lvl w:ilvl="0" w:tplc="AC5A9626">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F5316D"/>
    <w:multiLevelType w:val="hybridMultilevel"/>
    <w:tmpl w:val="C34E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F5D86"/>
    <w:multiLevelType w:val="hybridMultilevel"/>
    <w:tmpl w:val="6DE4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246ED"/>
    <w:multiLevelType w:val="hybridMultilevel"/>
    <w:tmpl w:val="BB1CD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404B5"/>
    <w:multiLevelType w:val="hybridMultilevel"/>
    <w:tmpl w:val="D46CAB8C"/>
    <w:lvl w:ilvl="0" w:tplc="08090001">
      <w:start w:val="1"/>
      <w:numFmt w:val="bullet"/>
      <w:lvlText w:val=""/>
      <w:lvlJc w:val="left"/>
      <w:pPr>
        <w:tabs>
          <w:tab w:val="num" w:pos="1130"/>
        </w:tabs>
        <w:ind w:left="1130" w:hanging="360"/>
      </w:pPr>
      <w:rPr>
        <w:rFonts w:ascii="Symbol" w:hAnsi="Symbol" w:hint="default"/>
      </w:rPr>
    </w:lvl>
    <w:lvl w:ilvl="1" w:tplc="08090003" w:tentative="1">
      <w:start w:val="1"/>
      <w:numFmt w:val="bullet"/>
      <w:lvlText w:val="o"/>
      <w:lvlJc w:val="left"/>
      <w:pPr>
        <w:tabs>
          <w:tab w:val="num" w:pos="1850"/>
        </w:tabs>
        <w:ind w:left="1850" w:hanging="360"/>
      </w:pPr>
      <w:rPr>
        <w:rFonts w:ascii="Courier New" w:hAnsi="Courier New" w:cs="Courier New" w:hint="default"/>
      </w:rPr>
    </w:lvl>
    <w:lvl w:ilvl="2" w:tplc="08090005" w:tentative="1">
      <w:start w:val="1"/>
      <w:numFmt w:val="bullet"/>
      <w:lvlText w:val=""/>
      <w:lvlJc w:val="left"/>
      <w:pPr>
        <w:tabs>
          <w:tab w:val="num" w:pos="2570"/>
        </w:tabs>
        <w:ind w:left="2570" w:hanging="360"/>
      </w:pPr>
      <w:rPr>
        <w:rFonts w:ascii="Wingdings" w:hAnsi="Wingdings" w:hint="default"/>
      </w:rPr>
    </w:lvl>
    <w:lvl w:ilvl="3" w:tplc="08090001" w:tentative="1">
      <w:start w:val="1"/>
      <w:numFmt w:val="bullet"/>
      <w:lvlText w:val=""/>
      <w:lvlJc w:val="left"/>
      <w:pPr>
        <w:tabs>
          <w:tab w:val="num" w:pos="3290"/>
        </w:tabs>
        <w:ind w:left="3290" w:hanging="360"/>
      </w:pPr>
      <w:rPr>
        <w:rFonts w:ascii="Symbol" w:hAnsi="Symbol" w:hint="default"/>
      </w:rPr>
    </w:lvl>
    <w:lvl w:ilvl="4" w:tplc="08090003" w:tentative="1">
      <w:start w:val="1"/>
      <w:numFmt w:val="bullet"/>
      <w:lvlText w:val="o"/>
      <w:lvlJc w:val="left"/>
      <w:pPr>
        <w:tabs>
          <w:tab w:val="num" w:pos="4010"/>
        </w:tabs>
        <w:ind w:left="4010" w:hanging="360"/>
      </w:pPr>
      <w:rPr>
        <w:rFonts w:ascii="Courier New" w:hAnsi="Courier New" w:cs="Courier New" w:hint="default"/>
      </w:rPr>
    </w:lvl>
    <w:lvl w:ilvl="5" w:tplc="08090005" w:tentative="1">
      <w:start w:val="1"/>
      <w:numFmt w:val="bullet"/>
      <w:lvlText w:val=""/>
      <w:lvlJc w:val="left"/>
      <w:pPr>
        <w:tabs>
          <w:tab w:val="num" w:pos="4730"/>
        </w:tabs>
        <w:ind w:left="4730" w:hanging="360"/>
      </w:pPr>
      <w:rPr>
        <w:rFonts w:ascii="Wingdings" w:hAnsi="Wingdings" w:hint="default"/>
      </w:rPr>
    </w:lvl>
    <w:lvl w:ilvl="6" w:tplc="08090001" w:tentative="1">
      <w:start w:val="1"/>
      <w:numFmt w:val="bullet"/>
      <w:lvlText w:val=""/>
      <w:lvlJc w:val="left"/>
      <w:pPr>
        <w:tabs>
          <w:tab w:val="num" w:pos="5450"/>
        </w:tabs>
        <w:ind w:left="5450" w:hanging="360"/>
      </w:pPr>
      <w:rPr>
        <w:rFonts w:ascii="Symbol" w:hAnsi="Symbol" w:hint="default"/>
      </w:rPr>
    </w:lvl>
    <w:lvl w:ilvl="7" w:tplc="08090003" w:tentative="1">
      <w:start w:val="1"/>
      <w:numFmt w:val="bullet"/>
      <w:lvlText w:val="o"/>
      <w:lvlJc w:val="left"/>
      <w:pPr>
        <w:tabs>
          <w:tab w:val="num" w:pos="6170"/>
        </w:tabs>
        <w:ind w:left="6170" w:hanging="360"/>
      </w:pPr>
      <w:rPr>
        <w:rFonts w:ascii="Courier New" w:hAnsi="Courier New" w:cs="Courier New" w:hint="default"/>
      </w:rPr>
    </w:lvl>
    <w:lvl w:ilvl="8" w:tplc="08090005" w:tentative="1">
      <w:start w:val="1"/>
      <w:numFmt w:val="bullet"/>
      <w:lvlText w:val=""/>
      <w:lvlJc w:val="left"/>
      <w:pPr>
        <w:tabs>
          <w:tab w:val="num" w:pos="6890"/>
        </w:tabs>
        <w:ind w:left="6890" w:hanging="360"/>
      </w:pPr>
      <w:rPr>
        <w:rFonts w:ascii="Wingdings" w:hAnsi="Wingdings" w:hint="default"/>
      </w:rPr>
    </w:lvl>
  </w:abstractNum>
  <w:abstractNum w:abstractNumId="6" w15:restartNumberingAfterBreak="0">
    <w:nsid w:val="13665810"/>
    <w:multiLevelType w:val="hybridMultilevel"/>
    <w:tmpl w:val="3A50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61FFD"/>
    <w:multiLevelType w:val="hybridMultilevel"/>
    <w:tmpl w:val="B02ABB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061E1D"/>
    <w:multiLevelType w:val="hybridMultilevel"/>
    <w:tmpl w:val="CEE47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5A52DF"/>
    <w:multiLevelType w:val="hybridMultilevel"/>
    <w:tmpl w:val="E1FE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D86DF7"/>
    <w:multiLevelType w:val="hybridMultilevel"/>
    <w:tmpl w:val="F6687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44F16"/>
    <w:multiLevelType w:val="hybridMultilevel"/>
    <w:tmpl w:val="32985954"/>
    <w:lvl w:ilvl="0" w:tplc="08090001">
      <w:start w:val="1"/>
      <w:numFmt w:val="bullet"/>
      <w:lvlText w:val=""/>
      <w:lvlJc w:val="left"/>
      <w:pPr>
        <w:ind w:left="1080" w:hanging="360"/>
      </w:pPr>
      <w:rPr>
        <w:rFonts w:ascii="Symbol" w:hAnsi="Symbol" w:hint="default"/>
      </w:rPr>
    </w:lvl>
    <w:lvl w:ilvl="1" w:tplc="76285E96">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1E53F9"/>
    <w:multiLevelType w:val="hybridMultilevel"/>
    <w:tmpl w:val="76D2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B0EC4"/>
    <w:multiLevelType w:val="hybridMultilevel"/>
    <w:tmpl w:val="59F4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D4175"/>
    <w:multiLevelType w:val="hybridMultilevel"/>
    <w:tmpl w:val="B73E49F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97287C"/>
    <w:multiLevelType w:val="hybridMultilevel"/>
    <w:tmpl w:val="7150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C22DE"/>
    <w:multiLevelType w:val="hybridMultilevel"/>
    <w:tmpl w:val="14AEDD54"/>
    <w:lvl w:ilvl="0" w:tplc="95E851B0">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C036CA"/>
    <w:multiLevelType w:val="hybridMultilevel"/>
    <w:tmpl w:val="24D43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8D7C39"/>
    <w:multiLevelType w:val="hybridMultilevel"/>
    <w:tmpl w:val="D012E820"/>
    <w:lvl w:ilvl="0" w:tplc="08090001">
      <w:start w:val="1"/>
      <w:numFmt w:val="bullet"/>
      <w:lvlText w:val=""/>
      <w:lvlJc w:val="left"/>
      <w:pPr>
        <w:ind w:left="0" w:hanging="72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54DE07B9"/>
    <w:multiLevelType w:val="hybridMultilevel"/>
    <w:tmpl w:val="04FCB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4A1256"/>
    <w:multiLevelType w:val="hybridMultilevel"/>
    <w:tmpl w:val="4B5C7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682144"/>
    <w:multiLevelType w:val="hybridMultilevel"/>
    <w:tmpl w:val="CE588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657FC"/>
    <w:multiLevelType w:val="hybridMultilevel"/>
    <w:tmpl w:val="050E6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926AA4"/>
    <w:multiLevelType w:val="hybridMultilevel"/>
    <w:tmpl w:val="28D02362"/>
    <w:lvl w:ilvl="0" w:tplc="D8805870">
      <w:start w:val="1"/>
      <w:numFmt w:val="decimal"/>
      <w:lvlText w:val="%1."/>
      <w:lvlJc w:val="left"/>
      <w:pPr>
        <w:ind w:left="720" w:hanging="360"/>
      </w:pPr>
      <w:rPr>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C3F79"/>
    <w:multiLevelType w:val="hybridMultilevel"/>
    <w:tmpl w:val="85663A7C"/>
    <w:lvl w:ilvl="0" w:tplc="08090001">
      <w:start w:val="1"/>
      <w:numFmt w:val="bullet"/>
      <w:lvlText w:val=""/>
      <w:lvlJc w:val="left"/>
      <w:pPr>
        <w:ind w:left="0" w:hanging="72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63366808"/>
    <w:multiLevelType w:val="hybridMultilevel"/>
    <w:tmpl w:val="9EEE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167A9"/>
    <w:multiLevelType w:val="hybridMultilevel"/>
    <w:tmpl w:val="028C2932"/>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27" w15:restartNumberingAfterBreak="0">
    <w:nsid w:val="6AF61B08"/>
    <w:multiLevelType w:val="hybridMultilevel"/>
    <w:tmpl w:val="458698C0"/>
    <w:lvl w:ilvl="0" w:tplc="08090001">
      <w:start w:val="1"/>
      <w:numFmt w:val="bullet"/>
      <w:lvlText w:val=""/>
      <w:lvlJc w:val="left"/>
      <w:pPr>
        <w:tabs>
          <w:tab w:val="num" w:pos="1130"/>
        </w:tabs>
        <w:ind w:left="1130" w:hanging="360"/>
      </w:pPr>
      <w:rPr>
        <w:rFonts w:ascii="Symbol" w:hAnsi="Symbol" w:hint="default"/>
      </w:rPr>
    </w:lvl>
    <w:lvl w:ilvl="1" w:tplc="08090003" w:tentative="1">
      <w:start w:val="1"/>
      <w:numFmt w:val="bullet"/>
      <w:lvlText w:val="o"/>
      <w:lvlJc w:val="left"/>
      <w:pPr>
        <w:tabs>
          <w:tab w:val="num" w:pos="1850"/>
        </w:tabs>
        <w:ind w:left="1850" w:hanging="360"/>
      </w:pPr>
      <w:rPr>
        <w:rFonts w:ascii="Courier New" w:hAnsi="Courier New" w:cs="Courier New" w:hint="default"/>
      </w:rPr>
    </w:lvl>
    <w:lvl w:ilvl="2" w:tplc="08090005" w:tentative="1">
      <w:start w:val="1"/>
      <w:numFmt w:val="bullet"/>
      <w:lvlText w:val=""/>
      <w:lvlJc w:val="left"/>
      <w:pPr>
        <w:tabs>
          <w:tab w:val="num" w:pos="2570"/>
        </w:tabs>
        <w:ind w:left="2570" w:hanging="360"/>
      </w:pPr>
      <w:rPr>
        <w:rFonts w:ascii="Wingdings" w:hAnsi="Wingdings" w:hint="default"/>
      </w:rPr>
    </w:lvl>
    <w:lvl w:ilvl="3" w:tplc="08090001" w:tentative="1">
      <w:start w:val="1"/>
      <w:numFmt w:val="bullet"/>
      <w:lvlText w:val=""/>
      <w:lvlJc w:val="left"/>
      <w:pPr>
        <w:tabs>
          <w:tab w:val="num" w:pos="3290"/>
        </w:tabs>
        <w:ind w:left="3290" w:hanging="360"/>
      </w:pPr>
      <w:rPr>
        <w:rFonts w:ascii="Symbol" w:hAnsi="Symbol" w:hint="default"/>
      </w:rPr>
    </w:lvl>
    <w:lvl w:ilvl="4" w:tplc="08090003" w:tentative="1">
      <w:start w:val="1"/>
      <w:numFmt w:val="bullet"/>
      <w:lvlText w:val="o"/>
      <w:lvlJc w:val="left"/>
      <w:pPr>
        <w:tabs>
          <w:tab w:val="num" w:pos="4010"/>
        </w:tabs>
        <w:ind w:left="4010" w:hanging="360"/>
      </w:pPr>
      <w:rPr>
        <w:rFonts w:ascii="Courier New" w:hAnsi="Courier New" w:cs="Courier New" w:hint="default"/>
      </w:rPr>
    </w:lvl>
    <w:lvl w:ilvl="5" w:tplc="08090005" w:tentative="1">
      <w:start w:val="1"/>
      <w:numFmt w:val="bullet"/>
      <w:lvlText w:val=""/>
      <w:lvlJc w:val="left"/>
      <w:pPr>
        <w:tabs>
          <w:tab w:val="num" w:pos="4730"/>
        </w:tabs>
        <w:ind w:left="4730" w:hanging="360"/>
      </w:pPr>
      <w:rPr>
        <w:rFonts w:ascii="Wingdings" w:hAnsi="Wingdings" w:hint="default"/>
      </w:rPr>
    </w:lvl>
    <w:lvl w:ilvl="6" w:tplc="08090001" w:tentative="1">
      <w:start w:val="1"/>
      <w:numFmt w:val="bullet"/>
      <w:lvlText w:val=""/>
      <w:lvlJc w:val="left"/>
      <w:pPr>
        <w:tabs>
          <w:tab w:val="num" w:pos="5450"/>
        </w:tabs>
        <w:ind w:left="5450" w:hanging="360"/>
      </w:pPr>
      <w:rPr>
        <w:rFonts w:ascii="Symbol" w:hAnsi="Symbol" w:hint="default"/>
      </w:rPr>
    </w:lvl>
    <w:lvl w:ilvl="7" w:tplc="08090003" w:tentative="1">
      <w:start w:val="1"/>
      <w:numFmt w:val="bullet"/>
      <w:lvlText w:val="o"/>
      <w:lvlJc w:val="left"/>
      <w:pPr>
        <w:tabs>
          <w:tab w:val="num" w:pos="6170"/>
        </w:tabs>
        <w:ind w:left="6170" w:hanging="360"/>
      </w:pPr>
      <w:rPr>
        <w:rFonts w:ascii="Courier New" w:hAnsi="Courier New" w:cs="Courier New" w:hint="default"/>
      </w:rPr>
    </w:lvl>
    <w:lvl w:ilvl="8" w:tplc="08090005" w:tentative="1">
      <w:start w:val="1"/>
      <w:numFmt w:val="bullet"/>
      <w:lvlText w:val=""/>
      <w:lvlJc w:val="left"/>
      <w:pPr>
        <w:tabs>
          <w:tab w:val="num" w:pos="6890"/>
        </w:tabs>
        <w:ind w:left="6890" w:hanging="360"/>
      </w:pPr>
      <w:rPr>
        <w:rFonts w:ascii="Wingdings" w:hAnsi="Wingdings" w:hint="default"/>
      </w:rPr>
    </w:lvl>
  </w:abstractNum>
  <w:abstractNum w:abstractNumId="28" w15:restartNumberingAfterBreak="0">
    <w:nsid w:val="7621278A"/>
    <w:multiLevelType w:val="hybridMultilevel"/>
    <w:tmpl w:val="1ADCB41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535816"/>
    <w:multiLevelType w:val="hybridMultilevel"/>
    <w:tmpl w:val="0308AA84"/>
    <w:lvl w:ilvl="0" w:tplc="3EBC0E92">
      <w:start w:val="1"/>
      <w:numFmt w:val="decimal"/>
      <w:lvlText w:val="%1."/>
      <w:lvlJc w:val="left"/>
      <w:pPr>
        <w:ind w:left="360" w:hanging="360"/>
      </w:pPr>
      <w:rPr>
        <w:b/>
      </w:rPr>
    </w:lvl>
    <w:lvl w:ilvl="1" w:tplc="391C7506">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C34B98"/>
    <w:multiLevelType w:val="hybridMultilevel"/>
    <w:tmpl w:val="CFA23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514125"/>
    <w:multiLevelType w:val="hybridMultilevel"/>
    <w:tmpl w:val="865E4720"/>
    <w:lvl w:ilvl="0" w:tplc="24A0680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2548E"/>
    <w:multiLevelType w:val="hybridMultilevel"/>
    <w:tmpl w:val="DCE033BA"/>
    <w:lvl w:ilvl="0" w:tplc="08090001">
      <w:start w:val="1"/>
      <w:numFmt w:val="bullet"/>
      <w:lvlText w:val=""/>
      <w:lvlJc w:val="left"/>
      <w:pPr>
        <w:ind w:left="1080" w:hanging="360"/>
      </w:pPr>
      <w:rPr>
        <w:rFonts w:ascii="Symbol" w:hAnsi="Symbol" w:hint="default"/>
      </w:rPr>
    </w:lvl>
    <w:lvl w:ilvl="1" w:tplc="F8D23C68">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D44D90"/>
    <w:multiLevelType w:val="hybridMultilevel"/>
    <w:tmpl w:val="C6344016"/>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453613">
    <w:abstractNumId w:val="29"/>
  </w:num>
  <w:num w:numId="2" w16cid:durableId="226041116">
    <w:abstractNumId w:val="24"/>
  </w:num>
  <w:num w:numId="3" w16cid:durableId="1917081737">
    <w:abstractNumId w:val="7"/>
  </w:num>
  <w:num w:numId="4" w16cid:durableId="745954751">
    <w:abstractNumId w:val="28"/>
  </w:num>
  <w:num w:numId="5" w16cid:durableId="1312296267">
    <w:abstractNumId w:val="18"/>
  </w:num>
  <w:num w:numId="6" w16cid:durableId="733551286">
    <w:abstractNumId w:val="32"/>
  </w:num>
  <w:num w:numId="7" w16cid:durableId="1873880414">
    <w:abstractNumId w:val="5"/>
  </w:num>
  <w:num w:numId="8" w16cid:durableId="98449345">
    <w:abstractNumId w:val="27"/>
  </w:num>
  <w:num w:numId="9" w16cid:durableId="1887913978">
    <w:abstractNumId w:val="0"/>
  </w:num>
  <w:num w:numId="10" w16cid:durableId="1700543548">
    <w:abstractNumId w:val="33"/>
  </w:num>
  <w:num w:numId="11" w16cid:durableId="1293515537">
    <w:abstractNumId w:val="14"/>
  </w:num>
  <w:num w:numId="12" w16cid:durableId="1299724438">
    <w:abstractNumId w:val="11"/>
  </w:num>
  <w:num w:numId="13" w16cid:durableId="626200302">
    <w:abstractNumId w:val="17"/>
  </w:num>
  <w:num w:numId="14" w16cid:durableId="201790615">
    <w:abstractNumId w:val="8"/>
  </w:num>
  <w:num w:numId="15" w16cid:durableId="1586760">
    <w:abstractNumId w:val="16"/>
  </w:num>
  <w:num w:numId="16" w16cid:durableId="1394888060">
    <w:abstractNumId w:val="10"/>
  </w:num>
  <w:num w:numId="17" w16cid:durableId="736392543">
    <w:abstractNumId w:val="3"/>
  </w:num>
  <w:num w:numId="18" w16cid:durableId="234895273">
    <w:abstractNumId w:val="25"/>
  </w:num>
  <w:num w:numId="19" w16cid:durableId="1582445438">
    <w:abstractNumId w:val="9"/>
  </w:num>
  <w:num w:numId="20" w16cid:durableId="1570730389">
    <w:abstractNumId w:val="19"/>
  </w:num>
  <w:num w:numId="21" w16cid:durableId="770588133">
    <w:abstractNumId w:val="30"/>
  </w:num>
  <w:num w:numId="22" w16cid:durableId="1967541790">
    <w:abstractNumId w:val="4"/>
  </w:num>
  <w:num w:numId="23" w16cid:durableId="1428847370">
    <w:abstractNumId w:val="22"/>
  </w:num>
  <w:num w:numId="24" w16cid:durableId="1245914913">
    <w:abstractNumId w:val="15"/>
  </w:num>
  <w:num w:numId="25" w16cid:durableId="1732657631">
    <w:abstractNumId w:val="31"/>
  </w:num>
  <w:num w:numId="26" w16cid:durableId="293755893">
    <w:abstractNumId w:val="21"/>
  </w:num>
  <w:num w:numId="27" w16cid:durableId="1576479011">
    <w:abstractNumId w:val="1"/>
  </w:num>
  <w:num w:numId="28" w16cid:durableId="1349135845">
    <w:abstractNumId w:val="23"/>
  </w:num>
  <w:num w:numId="29" w16cid:durableId="1734423991">
    <w:abstractNumId w:val="6"/>
  </w:num>
  <w:num w:numId="30" w16cid:durableId="2030570845">
    <w:abstractNumId w:val="13"/>
  </w:num>
  <w:num w:numId="31" w16cid:durableId="1496796021">
    <w:abstractNumId w:val="20"/>
  </w:num>
  <w:num w:numId="32" w16cid:durableId="197276864">
    <w:abstractNumId w:val="26"/>
  </w:num>
  <w:num w:numId="33" w16cid:durableId="13115380">
    <w:abstractNumId w:val="12"/>
  </w:num>
  <w:num w:numId="34" w16cid:durableId="23982883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14"/>
    <w:rsid w:val="00003F45"/>
    <w:rsid w:val="0003569C"/>
    <w:rsid w:val="000947C2"/>
    <w:rsid w:val="0009601E"/>
    <w:rsid w:val="000D3DC8"/>
    <w:rsid w:val="000D6E47"/>
    <w:rsid w:val="000E5A78"/>
    <w:rsid w:val="00120C26"/>
    <w:rsid w:val="001704FD"/>
    <w:rsid w:val="001C01A5"/>
    <w:rsid w:val="001E3D9F"/>
    <w:rsid w:val="00223E59"/>
    <w:rsid w:val="00234D04"/>
    <w:rsid w:val="00262A08"/>
    <w:rsid w:val="002648AB"/>
    <w:rsid w:val="00283B2C"/>
    <w:rsid w:val="003207F9"/>
    <w:rsid w:val="00342AF4"/>
    <w:rsid w:val="003841BD"/>
    <w:rsid w:val="003B6293"/>
    <w:rsid w:val="00427328"/>
    <w:rsid w:val="004A5196"/>
    <w:rsid w:val="004C6A5A"/>
    <w:rsid w:val="004D14F5"/>
    <w:rsid w:val="004D7A36"/>
    <w:rsid w:val="005363D3"/>
    <w:rsid w:val="0053662A"/>
    <w:rsid w:val="00594939"/>
    <w:rsid w:val="005B54BF"/>
    <w:rsid w:val="0065725B"/>
    <w:rsid w:val="00686434"/>
    <w:rsid w:val="0070359A"/>
    <w:rsid w:val="00705154"/>
    <w:rsid w:val="007242DE"/>
    <w:rsid w:val="007C346E"/>
    <w:rsid w:val="007D1906"/>
    <w:rsid w:val="00814BDC"/>
    <w:rsid w:val="00837F5B"/>
    <w:rsid w:val="008C0E01"/>
    <w:rsid w:val="008C18D4"/>
    <w:rsid w:val="008C2314"/>
    <w:rsid w:val="008F013F"/>
    <w:rsid w:val="00945797"/>
    <w:rsid w:val="009726ED"/>
    <w:rsid w:val="009A0E2B"/>
    <w:rsid w:val="009B6FC6"/>
    <w:rsid w:val="00A24848"/>
    <w:rsid w:val="00A3300E"/>
    <w:rsid w:val="00A5408C"/>
    <w:rsid w:val="00AB4264"/>
    <w:rsid w:val="00AC6D60"/>
    <w:rsid w:val="00B268D9"/>
    <w:rsid w:val="00B42455"/>
    <w:rsid w:val="00B50DAA"/>
    <w:rsid w:val="00B60845"/>
    <w:rsid w:val="00B94430"/>
    <w:rsid w:val="00BD4196"/>
    <w:rsid w:val="00C03364"/>
    <w:rsid w:val="00C15887"/>
    <w:rsid w:val="00C373D8"/>
    <w:rsid w:val="00C644CE"/>
    <w:rsid w:val="00C66E98"/>
    <w:rsid w:val="00C9215A"/>
    <w:rsid w:val="00CA0C52"/>
    <w:rsid w:val="00CE7D5A"/>
    <w:rsid w:val="00CF6B5F"/>
    <w:rsid w:val="00D218F3"/>
    <w:rsid w:val="00D50931"/>
    <w:rsid w:val="00D52770"/>
    <w:rsid w:val="00D63D85"/>
    <w:rsid w:val="00D646CC"/>
    <w:rsid w:val="00D70E39"/>
    <w:rsid w:val="00D90AEE"/>
    <w:rsid w:val="00D91B48"/>
    <w:rsid w:val="00DB524D"/>
    <w:rsid w:val="00DD0EBF"/>
    <w:rsid w:val="00E16F4E"/>
    <w:rsid w:val="00E17D8A"/>
    <w:rsid w:val="00E4271D"/>
    <w:rsid w:val="00E43773"/>
    <w:rsid w:val="00E47A0B"/>
    <w:rsid w:val="00E83E53"/>
    <w:rsid w:val="00E864FF"/>
    <w:rsid w:val="00E87CA0"/>
    <w:rsid w:val="00E96CD3"/>
    <w:rsid w:val="00EC77F0"/>
    <w:rsid w:val="00F05720"/>
    <w:rsid w:val="00F24F8D"/>
    <w:rsid w:val="00F64063"/>
    <w:rsid w:val="00F76D2F"/>
    <w:rsid w:val="00F81534"/>
    <w:rsid w:val="00FA3D26"/>
    <w:rsid w:val="00FB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0601D"/>
  <w15:docId w15:val="{B3BFA9E5-85B5-4D59-AC1E-9988055A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14"/>
  </w:style>
  <w:style w:type="paragraph" w:styleId="Footer">
    <w:name w:val="footer"/>
    <w:basedOn w:val="Normal"/>
    <w:link w:val="FooterChar"/>
    <w:uiPriority w:val="99"/>
    <w:unhideWhenUsed/>
    <w:rsid w:val="008C2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14"/>
  </w:style>
  <w:style w:type="paragraph" w:styleId="BalloonText">
    <w:name w:val="Balloon Text"/>
    <w:basedOn w:val="Normal"/>
    <w:link w:val="BalloonTextChar"/>
    <w:uiPriority w:val="99"/>
    <w:semiHidden/>
    <w:unhideWhenUsed/>
    <w:rsid w:val="008C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14"/>
    <w:rPr>
      <w:rFonts w:ascii="Tahoma" w:hAnsi="Tahoma" w:cs="Tahoma"/>
      <w:sz w:val="16"/>
      <w:szCs w:val="16"/>
    </w:rPr>
  </w:style>
  <w:style w:type="paragraph" w:customStyle="1" w:styleId="3CBD5A742C28424DA5172AD252E32316">
    <w:name w:val="3CBD5A742C28424DA5172AD252E32316"/>
    <w:rsid w:val="008C2314"/>
    <w:rPr>
      <w:rFonts w:eastAsiaTheme="minorEastAsia"/>
      <w:lang w:val="en-US" w:eastAsia="ja-JP"/>
    </w:rPr>
  </w:style>
  <w:style w:type="paragraph" w:styleId="ListParagraph">
    <w:name w:val="List Paragraph"/>
    <w:basedOn w:val="Normal"/>
    <w:uiPriority w:val="34"/>
    <w:qFormat/>
    <w:rsid w:val="008C2314"/>
    <w:pPr>
      <w:ind w:left="720"/>
      <w:contextualSpacing/>
    </w:pPr>
  </w:style>
  <w:style w:type="table" w:styleId="TableGrid">
    <w:name w:val="Table Grid"/>
    <w:basedOn w:val="TableNormal"/>
    <w:uiPriority w:val="39"/>
    <w:rsid w:val="001C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E98"/>
    <w:rPr>
      <w:color w:val="0000FF" w:themeColor="hyperlink"/>
      <w:u w:val="single"/>
    </w:rPr>
  </w:style>
  <w:style w:type="paragraph" w:styleId="Caption">
    <w:name w:val="caption"/>
    <w:basedOn w:val="Normal"/>
    <w:next w:val="Normal"/>
    <w:qFormat/>
    <w:rsid w:val="00427328"/>
    <w:pPr>
      <w:widowControl w:val="0"/>
    </w:pPr>
    <w:rPr>
      <w:rFonts w:ascii="Calibri" w:eastAsia="SimSun" w:hAnsi="Calibri" w:cs="Times New Roman"/>
      <w:b/>
      <w:bCs/>
      <w:kern w:val="2"/>
      <w:sz w:val="20"/>
      <w:szCs w:val="20"/>
      <w:lang w:val="en-US" w:eastAsia="zh-CN"/>
    </w:rPr>
  </w:style>
  <w:style w:type="character" w:styleId="CommentReference">
    <w:name w:val="annotation reference"/>
    <w:basedOn w:val="DefaultParagraphFont"/>
    <w:uiPriority w:val="99"/>
    <w:semiHidden/>
    <w:unhideWhenUsed/>
    <w:rsid w:val="00A3300E"/>
    <w:rPr>
      <w:sz w:val="16"/>
      <w:szCs w:val="16"/>
    </w:rPr>
  </w:style>
  <w:style w:type="paragraph" w:styleId="CommentText">
    <w:name w:val="annotation text"/>
    <w:basedOn w:val="Normal"/>
    <w:link w:val="CommentTextChar"/>
    <w:uiPriority w:val="99"/>
    <w:semiHidden/>
    <w:unhideWhenUsed/>
    <w:rsid w:val="00A3300E"/>
    <w:pPr>
      <w:spacing w:line="240" w:lineRule="auto"/>
    </w:pPr>
    <w:rPr>
      <w:sz w:val="20"/>
      <w:szCs w:val="20"/>
    </w:rPr>
  </w:style>
  <w:style w:type="character" w:customStyle="1" w:styleId="CommentTextChar">
    <w:name w:val="Comment Text Char"/>
    <w:basedOn w:val="DefaultParagraphFont"/>
    <w:link w:val="CommentText"/>
    <w:uiPriority w:val="99"/>
    <w:semiHidden/>
    <w:rsid w:val="00A3300E"/>
    <w:rPr>
      <w:sz w:val="20"/>
      <w:szCs w:val="20"/>
    </w:rPr>
  </w:style>
  <w:style w:type="paragraph" w:styleId="CommentSubject">
    <w:name w:val="annotation subject"/>
    <w:basedOn w:val="CommentText"/>
    <w:next w:val="CommentText"/>
    <w:link w:val="CommentSubjectChar"/>
    <w:uiPriority w:val="99"/>
    <w:semiHidden/>
    <w:unhideWhenUsed/>
    <w:rsid w:val="00A3300E"/>
    <w:rPr>
      <w:b/>
      <w:bCs/>
    </w:rPr>
  </w:style>
  <w:style w:type="character" w:customStyle="1" w:styleId="CommentSubjectChar">
    <w:name w:val="Comment Subject Char"/>
    <w:basedOn w:val="CommentTextChar"/>
    <w:link w:val="CommentSubject"/>
    <w:uiPriority w:val="99"/>
    <w:semiHidden/>
    <w:rsid w:val="00A3300E"/>
    <w:rPr>
      <w:b/>
      <w:bCs/>
      <w:sz w:val="20"/>
      <w:szCs w:val="20"/>
    </w:rPr>
  </w:style>
  <w:style w:type="character" w:styleId="FollowedHyperlink">
    <w:name w:val="FollowedHyperlink"/>
    <w:basedOn w:val="DefaultParagraphFont"/>
    <w:uiPriority w:val="99"/>
    <w:semiHidden/>
    <w:unhideWhenUsed/>
    <w:rsid w:val="00F24F8D"/>
    <w:rPr>
      <w:color w:val="800080" w:themeColor="followedHyperlink"/>
      <w:u w:val="single"/>
    </w:rPr>
  </w:style>
  <w:style w:type="paragraph" w:styleId="Revision">
    <w:name w:val="Revision"/>
    <w:hidden/>
    <w:uiPriority w:val="99"/>
    <w:semiHidden/>
    <w:rsid w:val="00262A08"/>
    <w:pPr>
      <w:spacing w:after="0" w:line="240" w:lineRule="auto"/>
    </w:pPr>
  </w:style>
  <w:style w:type="character" w:styleId="UnresolvedMention">
    <w:name w:val="Unresolved Mention"/>
    <w:basedOn w:val="DefaultParagraphFont"/>
    <w:uiPriority w:val="99"/>
    <w:semiHidden/>
    <w:unhideWhenUsed/>
    <w:rsid w:val="00DB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20412">
      <w:bodyDiv w:val="1"/>
      <w:marLeft w:val="0"/>
      <w:marRight w:val="0"/>
      <w:marTop w:val="0"/>
      <w:marBottom w:val="0"/>
      <w:divBdr>
        <w:top w:val="none" w:sz="0" w:space="0" w:color="auto"/>
        <w:left w:val="none" w:sz="0" w:space="0" w:color="auto"/>
        <w:bottom w:val="none" w:sz="0" w:space="0" w:color="auto"/>
        <w:right w:val="none" w:sz="0" w:space="0" w:color="auto"/>
      </w:divBdr>
      <w:divsChild>
        <w:div w:id="1001548527">
          <w:marLeft w:val="0"/>
          <w:marRight w:val="0"/>
          <w:marTop w:val="0"/>
          <w:marBottom w:val="0"/>
          <w:divBdr>
            <w:top w:val="none" w:sz="0" w:space="0" w:color="auto"/>
            <w:left w:val="none" w:sz="0" w:space="0" w:color="auto"/>
            <w:bottom w:val="none" w:sz="0" w:space="0" w:color="auto"/>
            <w:right w:val="none" w:sz="0" w:space="0" w:color="auto"/>
          </w:divBdr>
          <w:divsChild>
            <w:div w:id="1346902720">
              <w:marLeft w:val="0"/>
              <w:marRight w:val="0"/>
              <w:marTop w:val="0"/>
              <w:marBottom w:val="0"/>
              <w:divBdr>
                <w:top w:val="none" w:sz="0" w:space="0" w:color="auto"/>
                <w:left w:val="none" w:sz="0" w:space="0" w:color="auto"/>
                <w:bottom w:val="none" w:sz="0" w:space="0" w:color="auto"/>
                <w:right w:val="none" w:sz="0" w:space="0" w:color="auto"/>
              </w:divBdr>
              <w:divsChild>
                <w:div w:id="1622414896">
                  <w:marLeft w:val="0"/>
                  <w:marRight w:val="0"/>
                  <w:marTop w:val="0"/>
                  <w:marBottom w:val="0"/>
                  <w:divBdr>
                    <w:top w:val="none" w:sz="0" w:space="0" w:color="auto"/>
                    <w:left w:val="none" w:sz="0" w:space="0" w:color="auto"/>
                    <w:bottom w:val="none" w:sz="0" w:space="0" w:color="auto"/>
                    <w:right w:val="none" w:sz="0" w:space="0" w:color="auto"/>
                  </w:divBdr>
                  <w:divsChild>
                    <w:div w:id="1740664959">
                      <w:marLeft w:val="0"/>
                      <w:marRight w:val="0"/>
                      <w:marTop w:val="45"/>
                      <w:marBottom w:val="0"/>
                      <w:divBdr>
                        <w:top w:val="none" w:sz="0" w:space="0" w:color="auto"/>
                        <w:left w:val="none" w:sz="0" w:space="0" w:color="auto"/>
                        <w:bottom w:val="none" w:sz="0" w:space="0" w:color="auto"/>
                        <w:right w:val="none" w:sz="0" w:space="0" w:color="auto"/>
                      </w:divBdr>
                      <w:divsChild>
                        <w:div w:id="1996294521">
                          <w:marLeft w:val="0"/>
                          <w:marRight w:val="0"/>
                          <w:marTop w:val="0"/>
                          <w:marBottom w:val="0"/>
                          <w:divBdr>
                            <w:top w:val="none" w:sz="0" w:space="0" w:color="auto"/>
                            <w:left w:val="none" w:sz="0" w:space="0" w:color="auto"/>
                            <w:bottom w:val="none" w:sz="0" w:space="0" w:color="auto"/>
                            <w:right w:val="none" w:sz="0" w:space="0" w:color="auto"/>
                          </w:divBdr>
                          <w:divsChild>
                            <w:div w:id="1498425990">
                              <w:marLeft w:val="2070"/>
                              <w:marRight w:val="3960"/>
                              <w:marTop w:val="0"/>
                              <w:marBottom w:val="0"/>
                              <w:divBdr>
                                <w:top w:val="none" w:sz="0" w:space="0" w:color="auto"/>
                                <w:left w:val="none" w:sz="0" w:space="0" w:color="auto"/>
                                <w:bottom w:val="none" w:sz="0" w:space="0" w:color="auto"/>
                                <w:right w:val="none" w:sz="0" w:space="0" w:color="auto"/>
                              </w:divBdr>
                              <w:divsChild>
                                <w:div w:id="919563284">
                                  <w:marLeft w:val="0"/>
                                  <w:marRight w:val="0"/>
                                  <w:marTop w:val="0"/>
                                  <w:marBottom w:val="0"/>
                                  <w:divBdr>
                                    <w:top w:val="none" w:sz="0" w:space="0" w:color="auto"/>
                                    <w:left w:val="none" w:sz="0" w:space="0" w:color="auto"/>
                                    <w:bottom w:val="none" w:sz="0" w:space="0" w:color="auto"/>
                                    <w:right w:val="none" w:sz="0" w:space="0" w:color="auto"/>
                                  </w:divBdr>
                                  <w:divsChild>
                                    <w:div w:id="2106878708">
                                      <w:marLeft w:val="0"/>
                                      <w:marRight w:val="0"/>
                                      <w:marTop w:val="0"/>
                                      <w:marBottom w:val="0"/>
                                      <w:divBdr>
                                        <w:top w:val="none" w:sz="0" w:space="0" w:color="auto"/>
                                        <w:left w:val="none" w:sz="0" w:space="0" w:color="auto"/>
                                        <w:bottom w:val="none" w:sz="0" w:space="0" w:color="auto"/>
                                        <w:right w:val="none" w:sz="0" w:space="0" w:color="auto"/>
                                      </w:divBdr>
                                      <w:divsChild>
                                        <w:div w:id="254167482">
                                          <w:marLeft w:val="0"/>
                                          <w:marRight w:val="0"/>
                                          <w:marTop w:val="0"/>
                                          <w:marBottom w:val="0"/>
                                          <w:divBdr>
                                            <w:top w:val="none" w:sz="0" w:space="0" w:color="auto"/>
                                            <w:left w:val="none" w:sz="0" w:space="0" w:color="auto"/>
                                            <w:bottom w:val="none" w:sz="0" w:space="0" w:color="auto"/>
                                            <w:right w:val="none" w:sz="0" w:space="0" w:color="auto"/>
                                          </w:divBdr>
                                          <w:divsChild>
                                            <w:div w:id="1469474360">
                                              <w:marLeft w:val="0"/>
                                              <w:marRight w:val="0"/>
                                              <w:marTop w:val="90"/>
                                              <w:marBottom w:val="0"/>
                                              <w:divBdr>
                                                <w:top w:val="none" w:sz="0" w:space="0" w:color="auto"/>
                                                <w:left w:val="none" w:sz="0" w:space="0" w:color="auto"/>
                                                <w:bottom w:val="none" w:sz="0" w:space="0" w:color="auto"/>
                                                <w:right w:val="none" w:sz="0" w:space="0" w:color="auto"/>
                                              </w:divBdr>
                                              <w:divsChild>
                                                <w:div w:id="1998413102">
                                                  <w:marLeft w:val="0"/>
                                                  <w:marRight w:val="0"/>
                                                  <w:marTop w:val="0"/>
                                                  <w:marBottom w:val="0"/>
                                                  <w:divBdr>
                                                    <w:top w:val="none" w:sz="0" w:space="0" w:color="auto"/>
                                                    <w:left w:val="none" w:sz="0" w:space="0" w:color="auto"/>
                                                    <w:bottom w:val="none" w:sz="0" w:space="0" w:color="auto"/>
                                                    <w:right w:val="none" w:sz="0" w:space="0" w:color="auto"/>
                                                  </w:divBdr>
                                                  <w:divsChild>
                                                    <w:div w:id="1206018928">
                                                      <w:marLeft w:val="0"/>
                                                      <w:marRight w:val="0"/>
                                                      <w:marTop w:val="0"/>
                                                      <w:marBottom w:val="0"/>
                                                      <w:divBdr>
                                                        <w:top w:val="none" w:sz="0" w:space="0" w:color="auto"/>
                                                        <w:left w:val="none" w:sz="0" w:space="0" w:color="auto"/>
                                                        <w:bottom w:val="none" w:sz="0" w:space="0" w:color="auto"/>
                                                        <w:right w:val="none" w:sz="0" w:space="0" w:color="auto"/>
                                                      </w:divBdr>
                                                      <w:divsChild>
                                                        <w:div w:id="551772762">
                                                          <w:marLeft w:val="0"/>
                                                          <w:marRight w:val="0"/>
                                                          <w:marTop w:val="0"/>
                                                          <w:marBottom w:val="0"/>
                                                          <w:divBdr>
                                                            <w:top w:val="none" w:sz="0" w:space="0" w:color="auto"/>
                                                            <w:left w:val="none" w:sz="0" w:space="0" w:color="auto"/>
                                                            <w:bottom w:val="none" w:sz="0" w:space="0" w:color="auto"/>
                                                            <w:right w:val="none" w:sz="0" w:space="0" w:color="auto"/>
                                                          </w:divBdr>
                                                          <w:divsChild>
                                                            <w:div w:id="1248995712">
                                                              <w:marLeft w:val="0"/>
                                                              <w:marRight w:val="0"/>
                                                              <w:marTop w:val="0"/>
                                                              <w:marBottom w:val="390"/>
                                                              <w:divBdr>
                                                                <w:top w:val="none" w:sz="0" w:space="0" w:color="auto"/>
                                                                <w:left w:val="none" w:sz="0" w:space="0" w:color="auto"/>
                                                                <w:bottom w:val="none" w:sz="0" w:space="0" w:color="auto"/>
                                                                <w:right w:val="none" w:sz="0" w:space="0" w:color="auto"/>
                                                              </w:divBdr>
                                                              <w:divsChild>
                                                                <w:div w:id="1122964390">
                                                                  <w:marLeft w:val="0"/>
                                                                  <w:marRight w:val="0"/>
                                                                  <w:marTop w:val="0"/>
                                                                  <w:marBottom w:val="0"/>
                                                                  <w:divBdr>
                                                                    <w:top w:val="none" w:sz="0" w:space="0" w:color="auto"/>
                                                                    <w:left w:val="none" w:sz="0" w:space="0" w:color="auto"/>
                                                                    <w:bottom w:val="none" w:sz="0" w:space="0" w:color="auto"/>
                                                                    <w:right w:val="none" w:sz="0" w:space="0" w:color="auto"/>
                                                                  </w:divBdr>
                                                                  <w:divsChild>
                                                                    <w:div w:id="1384211608">
                                                                      <w:marLeft w:val="0"/>
                                                                      <w:marRight w:val="0"/>
                                                                      <w:marTop w:val="0"/>
                                                                      <w:marBottom w:val="0"/>
                                                                      <w:divBdr>
                                                                        <w:top w:val="none" w:sz="0" w:space="0" w:color="auto"/>
                                                                        <w:left w:val="none" w:sz="0" w:space="0" w:color="auto"/>
                                                                        <w:bottom w:val="none" w:sz="0" w:space="0" w:color="auto"/>
                                                                        <w:right w:val="none" w:sz="0" w:space="0" w:color="auto"/>
                                                                      </w:divBdr>
                                                                      <w:divsChild>
                                                                        <w:div w:id="1821919893">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0"/>
                                                                              <w:divBdr>
                                                                                <w:top w:val="none" w:sz="0" w:space="0" w:color="auto"/>
                                                                                <w:left w:val="none" w:sz="0" w:space="0" w:color="auto"/>
                                                                                <w:bottom w:val="none" w:sz="0" w:space="0" w:color="auto"/>
                                                                                <w:right w:val="none" w:sz="0" w:space="0" w:color="auto"/>
                                                                              </w:divBdr>
                                                                              <w:divsChild>
                                                                                <w:div w:id="14296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ychiatryonline.com/pracGuide/pracGuideTopic_6.aspx" TargetMode="External"/><Relationship Id="rId18" Type="http://schemas.openxmlformats.org/officeDocument/2006/relationships/hyperlink" Target="https://www.nice.org.uk/guidance/ng181"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choiceandmedication.org/rdash/" TargetMode="External"/><Relationship Id="rId7" Type="http://schemas.openxmlformats.org/officeDocument/2006/relationships/endnotes" Target="endnotes.xml"/><Relationship Id="rId12" Type="http://schemas.openxmlformats.org/officeDocument/2006/relationships/hyperlink" Target="http://www.bap.org.uk/pdfs/BAP_Guidelines-Schizophrenia.pdf" TargetMode="External"/><Relationship Id="rId17" Type="http://schemas.openxmlformats.org/officeDocument/2006/relationships/hyperlink" Target="http://emc.medicines.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nf.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cg"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library.nhs.uk/booksandjournals/ebooks/" TargetMode="External"/><Relationship Id="rId23" Type="http://schemas.openxmlformats.org/officeDocument/2006/relationships/hyperlink" Target="mailto:rdash.pharmacy@nhs.net" TargetMode="External"/><Relationship Id="rId10" Type="http://schemas.openxmlformats.org/officeDocument/2006/relationships/hyperlink" Target="http://www.mhra.gov.uk/ConferencesLearningCentre/LearningCentre/Medicineslearningmodules/Antipsychoticslearningmodule/CON155606" TargetMode="External"/><Relationship Id="rId19" Type="http://schemas.openxmlformats.org/officeDocument/2006/relationships/hyperlink" Target="https://www.nice.org.uk/guidance/cg155" TargetMode="External"/><Relationship Id="rId4" Type="http://schemas.openxmlformats.org/officeDocument/2006/relationships/settings" Target="settings.xml"/><Relationship Id="rId9" Type="http://schemas.openxmlformats.org/officeDocument/2006/relationships/hyperlink" Target="http://www.medicines.org.uk" TargetMode="External"/><Relationship Id="rId14" Type="http://schemas.openxmlformats.org/officeDocument/2006/relationships/hyperlink" Target="http://www.rcpsych.ac.uk/files/pdfversion/CR190.pdf" TargetMode="External"/><Relationship Id="rId22" Type="http://schemas.openxmlformats.org/officeDocument/2006/relationships/hyperlink" Target="http://www.rdash.nhs.uk/corporate-information/publications/medicines-formulary/schizophrenia-formulary-section-v1-0/"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E6F4B8A894CF482BEE052D0308632"/>
        <w:category>
          <w:name w:val="General"/>
          <w:gallery w:val="placeholder"/>
        </w:category>
        <w:types>
          <w:type w:val="bbPlcHdr"/>
        </w:types>
        <w:behaviors>
          <w:behavior w:val="content"/>
        </w:behaviors>
        <w:guid w:val="{4BE8FE2A-3336-4A9E-929D-35C9063F8940}"/>
      </w:docPartPr>
      <w:docPartBody>
        <w:p w:rsidR="00A72DB4" w:rsidRDefault="004833E4" w:rsidP="004833E4">
          <w:pPr>
            <w:pStyle w:val="4D5E6F4B8A894CF482BEE052D030863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D9"/>
    <w:rsid w:val="000700C0"/>
    <w:rsid w:val="0014356D"/>
    <w:rsid w:val="00224723"/>
    <w:rsid w:val="0025135F"/>
    <w:rsid w:val="00297E5F"/>
    <w:rsid w:val="003834E2"/>
    <w:rsid w:val="003F7E6D"/>
    <w:rsid w:val="004833E4"/>
    <w:rsid w:val="006502BE"/>
    <w:rsid w:val="006B72B7"/>
    <w:rsid w:val="00713D7B"/>
    <w:rsid w:val="008041DE"/>
    <w:rsid w:val="00933F27"/>
    <w:rsid w:val="0098274C"/>
    <w:rsid w:val="00A3729A"/>
    <w:rsid w:val="00A72DB4"/>
    <w:rsid w:val="00B910EA"/>
    <w:rsid w:val="00C50540"/>
    <w:rsid w:val="00CF1A97"/>
    <w:rsid w:val="00D772A9"/>
    <w:rsid w:val="00E2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3E4"/>
    <w:rPr>
      <w:color w:val="808080"/>
    </w:rPr>
  </w:style>
  <w:style w:type="paragraph" w:customStyle="1" w:styleId="4D5E6F4B8A894CF482BEE052D0308632">
    <w:name w:val="4D5E6F4B8A894CF482BEE052D0308632"/>
    <w:rsid w:val="004833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1B55-5F7B-4551-91A5-3480B30E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6433</Words>
  <Characters>36674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Last Reviewed JULY 2022                      Due for review JULY 2025</dc:creator>
  <cp:lastModifiedBy>GRIFFITHS, Kirsty (ROTHERHAM DONCASTER AND SOUTH HUMBER NHS FOUNDATION TRUST)</cp:lastModifiedBy>
  <cp:revision>2</cp:revision>
  <cp:lastPrinted>2013-03-12T17:02:00Z</cp:lastPrinted>
  <dcterms:created xsi:type="dcterms:W3CDTF">2023-10-25T13:26:00Z</dcterms:created>
  <dcterms:modified xsi:type="dcterms:W3CDTF">2023-10-25T13:26:00Z</dcterms:modified>
</cp:coreProperties>
</file>